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0DE4" w14:textId="77777777" w:rsidR="00CD20A1" w:rsidRDefault="00790240" w:rsidP="00B21BAA">
      <w:r>
        <w:rPr>
          <w:noProof/>
        </w:rPr>
        <w:drawing>
          <wp:anchor distT="0" distB="0" distL="114300" distR="114300" simplePos="0" relativeHeight="251657216" behindDoc="0" locked="0" layoutInCell="1" allowOverlap="1" wp14:anchorId="1C1A11FC" wp14:editId="2F30ADD7">
            <wp:simplePos x="0" y="0"/>
            <wp:positionH relativeFrom="column">
              <wp:posOffset>-41275</wp:posOffset>
            </wp:positionH>
            <wp:positionV relativeFrom="paragraph">
              <wp:posOffset>-48260</wp:posOffset>
            </wp:positionV>
            <wp:extent cx="2040255" cy="81661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989DAE8" wp14:editId="389FF343">
            <wp:simplePos x="0" y="0"/>
            <wp:positionH relativeFrom="column">
              <wp:posOffset>4008120</wp:posOffset>
            </wp:positionH>
            <wp:positionV relativeFrom="paragraph">
              <wp:posOffset>54610</wp:posOffset>
            </wp:positionV>
            <wp:extent cx="2422525" cy="57404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F8A7F" w14:textId="77777777" w:rsidR="00DD7C6C" w:rsidRDefault="00DD7C6C" w:rsidP="00D75D1B">
      <w:pPr>
        <w:jc w:val="center"/>
        <w:rPr>
          <w:rFonts w:ascii="Calibri" w:hAnsi="Calibri"/>
          <w:b/>
          <w:color w:val="002060"/>
          <w:sz w:val="32"/>
          <w:szCs w:val="20"/>
        </w:rPr>
      </w:pPr>
    </w:p>
    <w:p w14:paraId="57C0D31F" w14:textId="77777777" w:rsidR="004051F1" w:rsidRPr="0015405B" w:rsidRDefault="004051F1" w:rsidP="004051F1">
      <w:pPr>
        <w:rPr>
          <w:bCs/>
        </w:rPr>
      </w:pPr>
    </w:p>
    <w:p w14:paraId="1B7033D1" w14:textId="77777777" w:rsidR="004051F1" w:rsidRPr="002017C4" w:rsidRDefault="004051F1" w:rsidP="008335D3">
      <w:pPr>
        <w:rPr>
          <w:bCs/>
        </w:rPr>
      </w:pPr>
    </w:p>
    <w:p w14:paraId="3A80A474" w14:textId="77777777" w:rsidR="007D1587" w:rsidRDefault="007D1587" w:rsidP="00D75D1B">
      <w:pPr>
        <w:jc w:val="center"/>
        <w:rPr>
          <w:rFonts w:ascii="Calibri Light" w:hAnsi="Calibri Light" w:cs="Calibri Light"/>
          <w:b/>
          <w:color w:val="002060"/>
          <w:szCs w:val="20"/>
        </w:rPr>
      </w:pPr>
    </w:p>
    <w:p w14:paraId="7431D393" w14:textId="77777777" w:rsidR="007D1587" w:rsidRDefault="00B83552" w:rsidP="00D75D1B">
      <w:pPr>
        <w:jc w:val="center"/>
        <w:rPr>
          <w:rFonts w:ascii="Calibri Light" w:hAnsi="Calibri Light" w:cs="Calibri Light"/>
          <w:b/>
          <w:color w:val="002060"/>
          <w:szCs w:val="20"/>
        </w:rPr>
      </w:pPr>
      <w:r>
        <w:rPr>
          <w:noProof/>
        </w:rPr>
        <w:drawing>
          <wp:inline distT="0" distB="0" distL="0" distR="0" wp14:anchorId="6B442A47" wp14:editId="3116D6F0">
            <wp:extent cx="3914775" cy="2169008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016" cy="220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E9BA6" w14:textId="77777777" w:rsidR="007D1587" w:rsidRDefault="007D1587" w:rsidP="00B83552">
      <w:pPr>
        <w:rPr>
          <w:rFonts w:ascii="Calibri Light" w:hAnsi="Calibri Light" w:cs="Calibri Light"/>
          <w:b/>
          <w:color w:val="002060"/>
          <w:szCs w:val="20"/>
        </w:rPr>
      </w:pPr>
    </w:p>
    <w:p w14:paraId="17F602DA" w14:textId="77777777" w:rsidR="007D1587" w:rsidRPr="00B83552" w:rsidRDefault="007D1587" w:rsidP="00D75D1B">
      <w:pPr>
        <w:jc w:val="center"/>
        <w:rPr>
          <w:rFonts w:ascii="Calibri Light" w:hAnsi="Calibri Light" w:cs="Calibri Light"/>
          <w:b/>
          <w:color w:val="385623" w:themeColor="accent6" w:themeShade="80"/>
          <w:szCs w:val="20"/>
        </w:rPr>
      </w:pPr>
    </w:p>
    <w:p w14:paraId="53D82CFA" w14:textId="77777777" w:rsidR="00B83552" w:rsidRPr="00B83552" w:rsidRDefault="00B83552" w:rsidP="00CD20A1">
      <w:pPr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</w:pPr>
      <w:r w:rsidRPr="00B83552"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  <w:t>ISIS Leopoldo II di Lorena</w:t>
      </w:r>
    </w:p>
    <w:p w14:paraId="27424D1C" w14:textId="77777777" w:rsidR="00CD20A1" w:rsidRPr="00B83552" w:rsidRDefault="00CD20A1" w:rsidP="00CD20A1">
      <w:pPr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</w:pPr>
      <w:r w:rsidRPr="00B83552"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  <w:t>promuove ne</w:t>
      </w:r>
      <w:r w:rsidR="00F429F2" w:rsidRPr="00B83552"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  <w:t>ll’ambito del Programma Erasmus</w:t>
      </w:r>
      <w:r w:rsidR="00D35C62" w:rsidRPr="00B83552"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  <w:t>+</w:t>
      </w:r>
    </w:p>
    <w:p w14:paraId="3595004B" w14:textId="77777777" w:rsidR="00CD20A1" w:rsidRPr="00B83552" w:rsidRDefault="00CD20A1" w:rsidP="00CD20A1">
      <w:pPr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  <w:highlight w:val="yellow"/>
        </w:rPr>
      </w:pPr>
      <w:r w:rsidRPr="00B83552"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  <w:t>Ambito VET – I</w:t>
      </w:r>
      <w:r w:rsidR="005A5DDB" w:rsidRPr="00B83552"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  <w:t xml:space="preserve">nvito a presentare </w:t>
      </w:r>
      <w:r w:rsidR="00A072D6" w:rsidRPr="00B83552"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  <w:t>proposte 20</w:t>
      </w:r>
      <w:r w:rsidR="00B83552" w:rsidRPr="00B83552"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  <w:t>20</w:t>
      </w:r>
    </w:p>
    <w:p w14:paraId="3038FDE9" w14:textId="77777777" w:rsidR="00CD20A1" w:rsidRPr="00B83552" w:rsidRDefault="00CD20A1" w:rsidP="00D75D1B">
      <w:pPr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  <w:highlight w:val="yellow"/>
        </w:rPr>
      </w:pPr>
    </w:p>
    <w:p w14:paraId="1571A41F" w14:textId="77777777" w:rsidR="00655B85" w:rsidRPr="00B83552" w:rsidRDefault="00655B85" w:rsidP="00655B85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  <w:highlight w:val="yellow"/>
        </w:rPr>
      </w:pPr>
    </w:p>
    <w:p w14:paraId="43B1EFE2" w14:textId="77777777" w:rsidR="00655B85" w:rsidRPr="00B83552" w:rsidRDefault="00CD20A1" w:rsidP="00655B85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</w:pPr>
      <w:r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IL PROGETTO</w:t>
      </w:r>
      <w:r w:rsidR="00A072D6"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 xml:space="preserve"> n° </w:t>
      </w:r>
      <w:bookmarkStart w:id="0" w:name="_Hlk67578627"/>
      <w:r w:rsidR="00B83552"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2020-1-IT01-KA102-008125</w:t>
      </w:r>
      <w:bookmarkEnd w:id="0"/>
    </w:p>
    <w:p w14:paraId="1C4C9AE7" w14:textId="77777777" w:rsidR="00655B85" w:rsidRPr="00B83552" w:rsidRDefault="00A072D6" w:rsidP="00655B85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</w:pPr>
      <w:r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Codice CUP</w:t>
      </w:r>
      <w:r w:rsidR="002968E0"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 xml:space="preserve">: </w:t>
      </w:r>
      <w:bookmarkStart w:id="1" w:name="_Hlk67578637"/>
      <w:r w:rsidR="00B83552"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I56J20000220006</w:t>
      </w:r>
      <w:bookmarkEnd w:id="1"/>
    </w:p>
    <w:p w14:paraId="41DF55AD" w14:textId="77777777" w:rsidR="00655B85" w:rsidRPr="00B83552" w:rsidRDefault="00655B85" w:rsidP="00A072D6">
      <w:pPr>
        <w:tabs>
          <w:tab w:val="left" w:pos="798"/>
          <w:tab w:val="center" w:pos="4819"/>
        </w:tabs>
        <w:rPr>
          <w:rFonts w:ascii="Calibri Light" w:hAnsi="Calibri Light" w:cs="Calibri Light"/>
          <w:b/>
          <w:color w:val="538135" w:themeColor="accent6" w:themeShade="BF"/>
          <w:sz w:val="20"/>
          <w:szCs w:val="20"/>
        </w:rPr>
      </w:pPr>
    </w:p>
    <w:p w14:paraId="2FE6ABCF" w14:textId="77777777" w:rsidR="00A672E5" w:rsidRPr="00B83552" w:rsidRDefault="00A672E5" w:rsidP="00A072D6">
      <w:pPr>
        <w:tabs>
          <w:tab w:val="left" w:pos="798"/>
          <w:tab w:val="center" w:pos="4819"/>
        </w:tabs>
        <w:rPr>
          <w:rFonts w:ascii="Calibri Light" w:hAnsi="Calibri Light" w:cs="Calibri Light"/>
          <w:b/>
          <w:bCs/>
          <w:color w:val="538135" w:themeColor="accent6" w:themeShade="BF"/>
          <w:sz w:val="20"/>
          <w:szCs w:val="20"/>
        </w:rPr>
      </w:pPr>
    </w:p>
    <w:p w14:paraId="3F59F57F" w14:textId="65DE7B23" w:rsidR="00655B85" w:rsidRPr="00B83552" w:rsidRDefault="0068192C" w:rsidP="00A072D6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538135" w:themeColor="accent6" w:themeShade="BF"/>
          <w:sz w:val="32"/>
          <w:szCs w:val="32"/>
        </w:rPr>
      </w:pPr>
      <w:r w:rsidRPr="00B83552">
        <w:rPr>
          <w:rFonts w:ascii="Calibri Light" w:hAnsi="Calibri Light" w:cs="Calibri Light"/>
          <w:b/>
          <w:iCs/>
          <w:color w:val="538135" w:themeColor="accent6" w:themeShade="BF"/>
          <w:sz w:val="32"/>
          <w:szCs w:val="32"/>
        </w:rPr>
        <w:t>C</w:t>
      </w:r>
      <w:r w:rsidR="00B83552" w:rsidRPr="00B83552">
        <w:rPr>
          <w:rFonts w:ascii="Calibri Light" w:hAnsi="Calibri Light" w:cs="Calibri Light"/>
          <w:b/>
          <w:iCs/>
          <w:color w:val="538135" w:themeColor="accent6" w:themeShade="BF"/>
          <w:sz w:val="32"/>
          <w:szCs w:val="32"/>
        </w:rPr>
        <w:t>ON DESTINAZIONI</w:t>
      </w:r>
      <w:r w:rsidR="007E72D5" w:rsidRPr="00B83552">
        <w:rPr>
          <w:rFonts w:ascii="Calibri Light" w:hAnsi="Calibri Light" w:cs="Calibri Light"/>
          <w:b/>
          <w:iCs/>
          <w:color w:val="538135" w:themeColor="accent6" w:themeShade="BF"/>
          <w:sz w:val="32"/>
          <w:szCs w:val="32"/>
        </w:rPr>
        <w:t>:</w:t>
      </w:r>
      <w:r w:rsidR="005D15B1" w:rsidRPr="00B83552">
        <w:rPr>
          <w:rFonts w:ascii="Calibri Light" w:hAnsi="Calibri Light" w:cs="Calibri Light"/>
          <w:b/>
          <w:iCs/>
          <w:color w:val="538135" w:themeColor="accent6" w:themeShade="BF"/>
          <w:sz w:val="32"/>
          <w:szCs w:val="32"/>
        </w:rPr>
        <w:t xml:space="preserve"> </w:t>
      </w:r>
      <w:r w:rsidR="0027319C">
        <w:rPr>
          <w:rFonts w:ascii="Calibri Light" w:hAnsi="Calibri Light" w:cs="Calibri Light"/>
          <w:b/>
          <w:iCs/>
          <w:color w:val="538135" w:themeColor="accent6" w:themeShade="BF"/>
          <w:sz w:val="32"/>
          <w:szCs w:val="32"/>
        </w:rPr>
        <w:t>MALTA</w:t>
      </w:r>
    </w:p>
    <w:p w14:paraId="792BE60B" w14:textId="77777777" w:rsidR="00655B85" w:rsidRPr="00D01548" w:rsidRDefault="00655B85" w:rsidP="00D657EC">
      <w:pPr>
        <w:jc w:val="both"/>
        <w:rPr>
          <w:rFonts w:ascii="Calibri" w:hAnsi="Calibri" w:cs="Calibri"/>
          <w:b/>
          <w:bCs/>
          <w:color w:val="002060"/>
          <w:sz w:val="22"/>
          <w:szCs w:val="20"/>
        </w:rPr>
      </w:pPr>
    </w:p>
    <w:p w14:paraId="24253D31" w14:textId="77777777" w:rsidR="00FC5B17" w:rsidRPr="00B83552" w:rsidRDefault="00A072D6" w:rsidP="00D657EC">
      <w:pPr>
        <w:pStyle w:val="Citazioneintensa"/>
        <w:rPr>
          <w:color w:val="538135" w:themeColor="accent6" w:themeShade="BF"/>
        </w:rPr>
      </w:pPr>
      <w:r w:rsidRPr="00B83552">
        <w:rPr>
          <w:color w:val="538135" w:themeColor="accent6" w:themeShade="BF"/>
        </w:rPr>
        <w:t xml:space="preserve">IL PROGETTO </w:t>
      </w:r>
      <w:r w:rsidR="00B83552" w:rsidRPr="00B83552">
        <w:rPr>
          <w:color w:val="538135" w:themeColor="accent6" w:themeShade="BF"/>
        </w:rPr>
        <w:t xml:space="preserve">“DE.M.E.T.R.A. – </w:t>
      </w:r>
      <w:proofErr w:type="spellStart"/>
      <w:r w:rsidR="00B83552" w:rsidRPr="00B83552">
        <w:rPr>
          <w:color w:val="538135" w:themeColor="accent6" w:themeShade="BF"/>
        </w:rPr>
        <w:t>DEveloping</w:t>
      </w:r>
      <w:proofErr w:type="spellEnd"/>
      <w:r w:rsidR="00B83552" w:rsidRPr="00B83552">
        <w:rPr>
          <w:color w:val="538135" w:themeColor="accent6" w:themeShade="BF"/>
        </w:rPr>
        <w:t xml:space="preserve"> </w:t>
      </w:r>
      <w:proofErr w:type="spellStart"/>
      <w:r w:rsidR="00B83552" w:rsidRPr="00B83552">
        <w:rPr>
          <w:color w:val="538135" w:themeColor="accent6" w:themeShade="BF"/>
        </w:rPr>
        <w:t>Mobility</w:t>
      </w:r>
      <w:proofErr w:type="spellEnd"/>
      <w:r w:rsidR="00B83552" w:rsidRPr="00B83552">
        <w:rPr>
          <w:color w:val="538135" w:themeColor="accent6" w:themeShade="BF"/>
        </w:rPr>
        <w:t xml:space="preserve"> for </w:t>
      </w:r>
      <w:proofErr w:type="spellStart"/>
      <w:r w:rsidR="00B83552" w:rsidRPr="00B83552">
        <w:rPr>
          <w:color w:val="538135" w:themeColor="accent6" w:themeShade="BF"/>
        </w:rPr>
        <w:t>European</w:t>
      </w:r>
      <w:proofErr w:type="spellEnd"/>
      <w:r w:rsidR="00B83552" w:rsidRPr="00B83552">
        <w:rPr>
          <w:color w:val="538135" w:themeColor="accent6" w:themeShade="BF"/>
        </w:rPr>
        <w:t xml:space="preserve"> </w:t>
      </w:r>
      <w:proofErr w:type="spellStart"/>
      <w:r w:rsidR="00B83552" w:rsidRPr="00B83552">
        <w:rPr>
          <w:color w:val="538135" w:themeColor="accent6" w:themeShade="BF"/>
        </w:rPr>
        <w:t>cooperaTion</w:t>
      </w:r>
      <w:proofErr w:type="spellEnd"/>
      <w:r w:rsidR="00B83552" w:rsidRPr="00B83552">
        <w:rPr>
          <w:color w:val="538135" w:themeColor="accent6" w:themeShade="BF"/>
        </w:rPr>
        <w:t xml:space="preserve"> in </w:t>
      </w:r>
      <w:proofErr w:type="spellStart"/>
      <w:r w:rsidR="00B83552" w:rsidRPr="00B83552">
        <w:rPr>
          <w:color w:val="538135" w:themeColor="accent6" w:themeShade="BF"/>
        </w:rPr>
        <w:t>pRecision</w:t>
      </w:r>
      <w:proofErr w:type="spellEnd"/>
      <w:r w:rsidR="00B83552" w:rsidRPr="00B83552">
        <w:rPr>
          <w:color w:val="538135" w:themeColor="accent6" w:themeShade="BF"/>
        </w:rPr>
        <w:t xml:space="preserve"> </w:t>
      </w:r>
      <w:proofErr w:type="spellStart"/>
      <w:r w:rsidR="00B83552" w:rsidRPr="00B83552">
        <w:rPr>
          <w:color w:val="538135" w:themeColor="accent6" w:themeShade="BF"/>
        </w:rPr>
        <w:t>Agriculture</w:t>
      </w:r>
      <w:proofErr w:type="spellEnd"/>
      <w:r w:rsidR="00B83552" w:rsidRPr="00B83552">
        <w:rPr>
          <w:color w:val="538135" w:themeColor="accent6" w:themeShade="BF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8764B1" w:rsidRPr="004051F1" w14:paraId="1C964B8B" w14:textId="77777777" w:rsidTr="00E17E21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94AC1" w14:textId="77777777" w:rsidR="00461FC6" w:rsidRDefault="00461FC6" w:rsidP="00655B8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61FC6">
              <w:rPr>
                <w:rFonts w:ascii="Calibri Light" w:hAnsi="Calibri Light" w:cs="Calibri Light"/>
                <w:sz w:val="20"/>
                <w:szCs w:val="20"/>
              </w:rPr>
              <w:t xml:space="preserve">L’Istituto Statale d’Istruzione Superiore “Leopoldo II di Lorena” è nato a seguito della DGRT n°40 del gennaio 2011 in materia di programmazione della rete scolastica e al dimensionamento delle Istituzioni scolastiche autonome, si è costituita con la fusione di due Scuole che possiedono una grande tradizione in ambito pedagogico e didattico e che, da sempre, rivolgono attenzione alle richieste del territorio: l’I.S.I.T.P. “Leopoldo II di Lorena” e l’I.P.S. “Luigi Einaudi”. L’attuale offerta formativa si articola in: - Istruzione Tecnica Settore Tecnologico; - Istruzione Professionale Settore Servizi; - Percorsi </w:t>
            </w:r>
            <w:proofErr w:type="spellStart"/>
            <w:r w:rsidRPr="00461FC6">
              <w:rPr>
                <w:rFonts w:ascii="Calibri Light" w:hAnsi="Calibri Light" w:cs="Calibri Light"/>
                <w:sz w:val="20"/>
                <w:szCs w:val="20"/>
              </w:rPr>
              <w:t>leFP</w:t>
            </w:r>
            <w:proofErr w:type="spellEnd"/>
            <w:r w:rsidRPr="00461FC6">
              <w:rPr>
                <w:rFonts w:ascii="Calibri Light" w:hAnsi="Calibri Light" w:cs="Calibri Light"/>
                <w:sz w:val="20"/>
                <w:szCs w:val="20"/>
              </w:rPr>
              <w:t xml:space="preserve"> in </w:t>
            </w:r>
            <w:proofErr w:type="spellStart"/>
            <w:r w:rsidRPr="00461FC6">
              <w:rPr>
                <w:rFonts w:ascii="Calibri Light" w:hAnsi="Calibri Light" w:cs="Calibri Light"/>
                <w:sz w:val="20"/>
                <w:szCs w:val="20"/>
              </w:rPr>
              <w:t>Sussidarietà</w:t>
            </w:r>
            <w:proofErr w:type="spellEnd"/>
            <w:r w:rsidRPr="00461FC6">
              <w:rPr>
                <w:rFonts w:ascii="Calibri Light" w:hAnsi="Calibri Light" w:cs="Calibri Light"/>
                <w:sz w:val="20"/>
                <w:szCs w:val="20"/>
              </w:rPr>
              <w:t xml:space="preserve"> complementare. L’I.S.I.S. “Leopoldo II di Lorena”, attraverso la propria offerta formativa, ampia e articolata, trova una matrice comune in due principi fondamentali per la moderna società della conoscenza: il forte legame con il territorio e quindi con l’ambiente e l’orientamento inteso come processo continuo. </w:t>
            </w:r>
          </w:p>
          <w:p w14:paraId="50A5B2AB" w14:textId="77777777" w:rsidR="00461FC6" w:rsidRPr="00461FC6" w:rsidRDefault="00461FC6" w:rsidP="00655B8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FC41AD1" w14:textId="77777777" w:rsidR="00655B85" w:rsidRPr="00461FC6" w:rsidRDefault="00655B85" w:rsidP="00655B8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61FC6">
              <w:rPr>
                <w:rFonts w:ascii="Calibri Light" w:hAnsi="Calibri Light" w:cs="Calibri Light"/>
                <w:sz w:val="20"/>
                <w:szCs w:val="20"/>
              </w:rPr>
              <w:t>Il Consorzio Nazionale del progetto è costituito dai seguenti membri:</w:t>
            </w:r>
          </w:p>
          <w:p w14:paraId="2145B5D2" w14:textId="77777777" w:rsidR="00655B85" w:rsidRPr="00B83552" w:rsidRDefault="00655B85" w:rsidP="00655B85">
            <w:pPr>
              <w:jc w:val="both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</w:p>
          <w:p w14:paraId="0A5CF05D" w14:textId="77777777" w:rsidR="00461FC6" w:rsidRPr="00461FC6" w:rsidRDefault="00461FC6" w:rsidP="00461FC6">
            <w:pPr>
              <w:pStyle w:val="Paragrafoelenco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</w:pPr>
            <w:r w:rsidRPr="00461FC6"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  <w:t xml:space="preserve">Istituto Statale Istruzione Superiore "Angelo Vegni" </w:t>
            </w:r>
          </w:p>
          <w:p w14:paraId="2A7DE6AB" w14:textId="77777777" w:rsidR="00461FC6" w:rsidRPr="00461FC6" w:rsidRDefault="00461FC6" w:rsidP="00461FC6">
            <w:pPr>
              <w:pStyle w:val="Paragrafoelenco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</w:pPr>
            <w:r w:rsidRPr="00461FC6"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  <w:t>PSAAABI B.C.</w:t>
            </w:r>
            <w:r w:rsidR="00D61D6B"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  <w:t xml:space="preserve"> </w:t>
            </w:r>
            <w:r w:rsidRPr="00461FC6"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  <w:t>D</w:t>
            </w:r>
            <w:r w:rsidR="00D61D6B"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  <w:t>e</w:t>
            </w:r>
            <w:r w:rsidRPr="00461FC6"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  <w:t xml:space="preserve"> F</w:t>
            </w:r>
            <w:r w:rsidR="00D61D6B"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  <w:t xml:space="preserve">ranceschi </w:t>
            </w:r>
            <w:r w:rsidRPr="00461FC6"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  <w:t>- A.</w:t>
            </w:r>
            <w:r w:rsidR="00D61D6B"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  <w:t xml:space="preserve">  </w:t>
            </w:r>
            <w:r w:rsidRPr="00461FC6"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  <w:t>P</w:t>
            </w:r>
            <w:r w:rsidR="00D61D6B"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  <w:t>acinotti</w:t>
            </w:r>
          </w:p>
          <w:p w14:paraId="3B070184" w14:textId="77777777" w:rsidR="00461FC6" w:rsidRPr="00461FC6" w:rsidRDefault="00D61D6B" w:rsidP="00461FC6">
            <w:pPr>
              <w:pStyle w:val="Paragrafoelenco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  <w:t xml:space="preserve">Istituto </w:t>
            </w:r>
            <w:r w:rsidR="00461FC6" w:rsidRPr="00461FC6"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  <w:t>mnicomprensivo</w:t>
            </w:r>
            <w:r w:rsidR="00461FC6" w:rsidRPr="00461FC6"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  <w:t xml:space="preserve"> A. F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  <w:t>anfani</w:t>
            </w:r>
            <w:r w:rsidR="00461FC6" w:rsidRPr="00461FC6"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  <w:t xml:space="preserve"> - A.M. </w:t>
            </w:r>
            <w:proofErr w:type="spellStart"/>
            <w:r w:rsidR="00461FC6" w:rsidRPr="00461FC6"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  <w:t>amaiti</w:t>
            </w:r>
            <w:proofErr w:type="spellEnd"/>
          </w:p>
          <w:p w14:paraId="16D2052A" w14:textId="77777777" w:rsidR="00461FC6" w:rsidRPr="00461FC6" w:rsidRDefault="00461FC6" w:rsidP="00461FC6">
            <w:pPr>
              <w:pStyle w:val="Paragrafoelenco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</w:pPr>
            <w:r w:rsidRPr="00461FC6"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  <w:t xml:space="preserve">Istituto D'Istruzione Superiore Giotto Ulivi </w:t>
            </w:r>
          </w:p>
          <w:p w14:paraId="121CD86E" w14:textId="77777777" w:rsidR="00461FC6" w:rsidRPr="00461FC6" w:rsidRDefault="00461FC6" w:rsidP="00461FC6">
            <w:pPr>
              <w:pStyle w:val="Paragrafoelenco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</w:pPr>
            <w:r w:rsidRPr="00461FC6"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  <w:t>I.S. C</w:t>
            </w:r>
            <w:r w:rsidR="00D61D6B"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  <w:t>arrara</w:t>
            </w:r>
            <w:r w:rsidRPr="00461FC6"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  <w:t xml:space="preserve"> N</w:t>
            </w:r>
            <w:r w:rsidR="00D61D6B"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  <w:t xml:space="preserve">ottolini </w:t>
            </w:r>
            <w:proofErr w:type="spellStart"/>
            <w:r w:rsidRPr="00461FC6"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  <w:t>B</w:t>
            </w:r>
            <w:r w:rsidR="00D61D6B"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  <w:t>usdraghi</w:t>
            </w:r>
            <w:proofErr w:type="spellEnd"/>
          </w:p>
          <w:p w14:paraId="77A7A1F7" w14:textId="77777777" w:rsidR="00461FC6" w:rsidRPr="00461FC6" w:rsidRDefault="00461FC6" w:rsidP="00461FC6">
            <w:pPr>
              <w:pStyle w:val="Paragrafoelenco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</w:pPr>
            <w:r w:rsidRPr="00461FC6">
              <w:rPr>
                <w:rFonts w:ascii="Times New Roman" w:eastAsia="Times New Roman" w:hAnsi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eastAsia="it-IT"/>
              </w:rPr>
              <w:t>Legacoop Agroalimentare Toscana</w:t>
            </w:r>
          </w:p>
          <w:p w14:paraId="74FD6ECC" w14:textId="77777777" w:rsidR="00E74BC5" w:rsidRPr="004051F1" w:rsidRDefault="00E74BC5" w:rsidP="00E74BC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99081DE" w14:textId="77777777" w:rsidR="00EF2C45" w:rsidRPr="00461FC6" w:rsidRDefault="00EF2C45" w:rsidP="00E74BC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61FC6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Il Consorzio intende realizzare un piano d’azione atto ad agire esattamente sui fabbisogni ed aree di miglioramento individuate. Si persegue dunque: </w:t>
            </w:r>
          </w:p>
          <w:p w14:paraId="77D301EE" w14:textId="77777777" w:rsidR="00942B36" w:rsidRPr="00461FC6" w:rsidRDefault="00942B36" w:rsidP="00E74BC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4FDF0F5" w14:textId="77777777" w:rsidR="00461FC6" w:rsidRPr="00461FC6" w:rsidRDefault="00461FC6" w:rsidP="00461FC6">
            <w:pPr>
              <w:numPr>
                <w:ilvl w:val="0"/>
                <w:numId w:val="35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61FC6">
              <w:rPr>
                <w:rFonts w:ascii="Calibri Light" w:hAnsi="Calibri Light" w:cs="Calibri Light"/>
                <w:sz w:val="20"/>
                <w:szCs w:val="20"/>
              </w:rPr>
              <w:t xml:space="preserve">migliorare l’occupabilità dei partecipanti, incentivando le prospettive di carriera in un settore in forte crescita, tanto a livello europeo quanto nazionale; </w:t>
            </w:r>
          </w:p>
          <w:p w14:paraId="4D11DD9D" w14:textId="77777777" w:rsidR="00461FC6" w:rsidRPr="00461FC6" w:rsidRDefault="00461FC6" w:rsidP="00461FC6">
            <w:pPr>
              <w:numPr>
                <w:ilvl w:val="0"/>
                <w:numId w:val="35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61FC6">
              <w:rPr>
                <w:rFonts w:ascii="Calibri Light" w:hAnsi="Calibri Light" w:cs="Calibri Light"/>
                <w:sz w:val="20"/>
                <w:szCs w:val="20"/>
              </w:rPr>
              <w:t xml:space="preserve">rendere capaci i beneficiari di gestire la propria formazione e di investirla nella creazione di attività innovative nel settore agrario ed agroalimentare; </w:t>
            </w:r>
          </w:p>
          <w:p w14:paraId="416FBE8E" w14:textId="77777777" w:rsidR="00461FC6" w:rsidRPr="00461FC6" w:rsidRDefault="00461FC6" w:rsidP="00461FC6">
            <w:pPr>
              <w:numPr>
                <w:ilvl w:val="0"/>
                <w:numId w:val="35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61FC6">
              <w:rPr>
                <w:rFonts w:ascii="Calibri Light" w:hAnsi="Calibri Light" w:cs="Calibri Light"/>
                <w:sz w:val="20"/>
                <w:szCs w:val="20"/>
              </w:rPr>
              <w:t xml:space="preserve">fornire i territori coinvolti di competenze innovative utili allo sviluppo ed alla competitività del settore di riferimento; </w:t>
            </w:r>
          </w:p>
          <w:p w14:paraId="76EE245A" w14:textId="77777777" w:rsidR="00461FC6" w:rsidRPr="00461FC6" w:rsidRDefault="00461FC6" w:rsidP="00461FC6">
            <w:pPr>
              <w:numPr>
                <w:ilvl w:val="0"/>
                <w:numId w:val="35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61FC6">
              <w:rPr>
                <w:rFonts w:ascii="Calibri Light" w:hAnsi="Calibri Light" w:cs="Calibri Light"/>
                <w:sz w:val="20"/>
                <w:szCs w:val="20"/>
              </w:rPr>
              <w:t xml:space="preserve">sostenere la modernizzazione dell’Offerta Formativa degli Istituti scolastici agrari toscani, in modo da formare futuri operatori del settore maggiormente qualificati ed in grado di apportare innovazione, crescita e rilancio del settore agricolo e rurale; </w:t>
            </w:r>
          </w:p>
          <w:p w14:paraId="28F57793" w14:textId="77777777" w:rsidR="00461FC6" w:rsidRPr="00461FC6" w:rsidRDefault="00461FC6" w:rsidP="00461FC6">
            <w:pPr>
              <w:numPr>
                <w:ilvl w:val="0"/>
                <w:numId w:val="35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61FC6">
              <w:rPr>
                <w:rFonts w:ascii="Calibri Light" w:hAnsi="Calibri Light" w:cs="Calibri Light"/>
                <w:sz w:val="20"/>
                <w:szCs w:val="20"/>
              </w:rPr>
              <w:t>supportare lo sviluppo di una qualifica congiunta VET a livello europeo.</w:t>
            </w:r>
          </w:p>
          <w:p w14:paraId="6BF90503" w14:textId="77777777" w:rsidR="004F63D2" w:rsidRPr="00B83552" w:rsidRDefault="00DA65A7" w:rsidP="00F30928">
            <w:pPr>
              <w:pStyle w:val="Citazioneintensa"/>
              <w:rPr>
                <w:color w:val="538135" w:themeColor="accent6" w:themeShade="BF"/>
              </w:rPr>
            </w:pPr>
            <w:r w:rsidRPr="00B83552">
              <w:rPr>
                <w:color w:val="538135" w:themeColor="accent6" w:themeShade="BF"/>
              </w:rPr>
              <w:t>I DESTINATARI</w:t>
            </w:r>
            <w:r w:rsidR="00D75D1B" w:rsidRPr="00B83552">
              <w:rPr>
                <w:color w:val="538135" w:themeColor="accent6" w:themeShade="BF"/>
              </w:rPr>
              <w:t xml:space="preserve"> DEL PROGETTO</w:t>
            </w:r>
          </w:p>
          <w:p w14:paraId="4B423049" w14:textId="77777777" w:rsidR="00D61D6B" w:rsidRDefault="00D474B6" w:rsidP="00F72D34">
            <w:pPr>
              <w:spacing w:line="276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bidi="he-IL"/>
              </w:rPr>
            </w:pPr>
            <w:r w:rsidRPr="00D61D6B">
              <w:rPr>
                <w:rFonts w:ascii="Calibri Light" w:hAnsi="Calibri Light" w:cs="Calibri Light"/>
                <w:color w:val="000000"/>
                <w:sz w:val="20"/>
                <w:szCs w:val="20"/>
                <w:lang w:bidi="he-IL"/>
              </w:rPr>
              <w:t>Il progetto</w:t>
            </w:r>
            <w:r w:rsidR="0095049B" w:rsidRPr="00D61D6B">
              <w:rPr>
                <w:rFonts w:ascii="Calibri Light" w:hAnsi="Calibri Light" w:cs="Calibri Light"/>
                <w:color w:val="000000"/>
                <w:sz w:val="20"/>
                <w:szCs w:val="20"/>
                <w:lang w:bidi="he-IL"/>
              </w:rPr>
              <w:t xml:space="preserve"> Erasmus+ “</w:t>
            </w:r>
            <w:r w:rsidR="00D61D6B" w:rsidRPr="00D61D6B">
              <w:rPr>
                <w:rFonts w:ascii="Calibri Light" w:hAnsi="Calibri Light" w:cs="Calibri Light"/>
                <w:color w:val="000000"/>
                <w:sz w:val="20"/>
                <w:szCs w:val="20"/>
                <w:lang w:bidi="he-IL"/>
              </w:rPr>
              <w:t xml:space="preserve">DE.M.E.T.R.A. – </w:t>
            </w:r>
            <w:proofErr w:type="spellStart"/>
            <w:r w:rsidR="00D61D6B" w:rsidRPr="00D61D6B">
              <w:rPr>
                <w:rFonts w:ascii="Calibri Light" w:hAnsi="Calibri Light" w:cs="Calibri Light"/>
                <w:color w:val="000000"/>
                <w:sz w:val="20"/>
                <w:szCs w:val="20"/>
                <w:lang w:bidi="he-IL"/>
              </w:rPr>
              <w:t>DEveloping</w:t>
            </w:r>
            <w:proofErr w:type="spellEnd"/>
            <w:r w:rsidR="00D61D6B" w:rsidRPr="00D61D6B">
              <w:rPr>
                <w:rFonts w:ascii="Calibri Light" w:hAnsi="Calibri Light" w:cs="Calibri Light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D61D6B" w:rsidRPr="00D61D6B">
              <w:rPr>
                <w:rFonts w:ascii="Calibri Light" w:hAnsi="Calibri Light" w:cs="Calibri Light"/>
                <w:color w:val="000000"/>
                <w:sz w:val="20"/>
                <w:szCs w:val="20"/>
                <w:lang w:bidi="he-IL"/>
              </w:rPr>
              <w:t>Mobility</w:t>
            </w:r>
            <w:proofErr w:type="spellEnd"/>
            <w:r w:rsidR="00D61D6B" w:rsidRPr="00D61D6B">
              <w:rPr>
                <w:rFonts w:ascii="Calibri Light" w:hAnsi="Calibri Light" w:cs="Calibri Light"/>
                <w:color w:val="000000"/>
                <w:sz w:val="20"/>
                <w:szCs w:val="20"/>
                <w:lang w:bidi="he-IL"/>
              </w:rPr>
              <w:t xml:space="preserve"> for </w:t>
            </w:r>
            <w:proofErr w:type="spellStart"/>
            <w:r w:rsidR="00D61D6B" w:rsidRPr="00D61D6B">
              <w:rPr>
                <w:rFonts w:ascii="Calibri Light" w:hAnsi="Calibri Light" w:cs="Calibri Light"/>
                <w:color w:val="000000"/>
                <w:sz w:val="20"/>
                <w:szCs w:val="20"/>
                <w:lang w:bidi="he-IL"/>
              </w:rPr>
              <w:t>European</w:t>
            </w:r>
            <w:proofErr w:type="spellEnd"/>
            <w:r w:rsidR="00D61D6B" w:rsidRPr="00D61D6B">
              <w:rPr>
                <w:rFonts w:ascii="Calibri Light" w:hAnsi="Calibri Light" w:cs="Calibri Light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D61D6B" w:rsidRPr="00D61D6B">
              <w:rPr>
                <w:rFonts w:ascii="Calibri Light" w:hAnsi="Calibri Light" w:cs="Calibri Light"/>
                <w:color w:val="000000"/>
                <w:sz w:val="20"/>
                <w:szCs w:val="20"/>
                <w:lang w:bidi="he-IL"/>
              </w:rPr>
              <w:t>cooperaTion</w:t>
            </w:r>
            <w:proofErr w:type="spellEnd"/>
            <w:r w:rsidR="00D61D6B" w:rsidRPr="00D61D6B">
              <w:rPr>
                <w:rFonts w:ascii="Calibri Light" w:hAnsi="Calibri Light" w:cs="Calibri Light"/>
                <w:color w:val="000000"/>
                <w:sz w:val="20"/>
                <w:szCs w:val="20"/>
                <w:lang w:bidi="he-IL"/>
              </w:rPr>
              <w:t xml:space="preserve"> in </w:t>
            </w:r>
            <w:proofErr w:type="spellStart"/>
            <w:r w:rsidR="00D61D6B" w:rsidRPr="00D61D6B">
              <w:rPr>
                <w:rFonts w:ascii="Calibri Light" w:hAnsi="Calibri Light" w:cs="Calibri Light"/>
                <w:color w:val="000000"/>
                <w:sz w:val="20"/>
                <w:szCs w:val="20"/>
                <w:lang w:bidi="he-IL"/>
              </w:rPr>
              <w:t>pRecision</w:t>
            </w:r>
            <w:proofErr w:type="spellEnd"/>
            <w:r w:rsidR="00D61D6B" w:rsidRPr="00D61D6B">
              <w:rPr>
                <w:rFonts w:ascii="Calibri Light" w:hAnsi="Calibri Light" w:cs="Calibri Light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D61D6B" w:rsidRPr="00D61D6B">
              <w:rPr>
                <w:rFonts w:ascii="Calibri Light" w:hAnsi="Calibri Light" w:cs="Calibri Light"/>
                <w:color w:val="000000"/>
                <w:sz w:val="20"/>
                <w:szCs w:val="20"/>
                <w:lang w:bidi="he-IL"/>
              </w:rPr>
              <w:t>Agriculture</w:t>
            </w:r>
            <w:proofErr w:type="spellEnd"/>
            <w:r w:rsidR="00D61D6B" w:rsidRPr="00D61D6B">
              <w:rPr>
                <w:rFonts w:ascii="Calibri Light" w:hAnsi="Calibri Light" w:cs="Calibri Light"/>
                <w:color w:val="000000"/>
                <w:sz w:val="20"/>
                <w:szCs w:val="20"/>
                <w:lang w:bidi="he-IL"/>
              </w:rPr>
              <w:t>” prevede la realizzazione di</w:t>
            </w:r>
            <w:r w:rsidR="00D61D6B">
              <w:rPr>
                <w:rFonts w:ascii="Calibri Light" w:hAnsi="Calibri Light" w:cs="Calibri Light"/>
                <w:color w:val="000000"/>
                <w:sz w:val="20"/>
                <w:szCs w:val="20"/>
                <w:lang w:bidi="he-IL"/>
              </w:rPr>
              <w:t xml:space="preserve">: </w:t>
            </w:r>
          </w:p>
          <w:p w14:paraId="45434573" w14:textId="77777777" w:rsidR="00D61D6B" w:rsidRDefault="00D61D6B" w:rsidP="00D61D6B">
            <w:pPr>
              <w:pStyle w:val="Paragrafoelenco"/>
              <w:numPr>
                <w:ilvl w:val="0"/>
                <w:numId w:val="40"/>
              </w:numPr>
              <w:spacing w:line="276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bidi="he-IL"/>
              </w:rPr>
            </w:pPr>
            <w:r w:rsidRPr="00D61D6B"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0"/>
                <w:szCs w:val="20"/>
                <w:lang w:bidi="he-IL"/>
              </w:rPr>
              <w:t xml:space="preserve">una short </w:t>
            </w:r>
            <w:proofErr w:type="spellStart"/>
            <w:r w:rsidRPr="00D61D6B"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0"/>
                <w:szCs w:val="20"/>
                <w:lang w:bidi="he-IL"/>
              </w:rPr>
              <w:t>mobility</w:t>
            </w:r>
            <w:proofErr w:type="spellEnd"/>
            <w:r w:rsidRPr="00D61D6B"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0"/>
                <w:szCs w:val="20"/>
                <w:lang w:bidi="he-IL"/>
              </w:rPr>
              <w:t xml:space="preserve"> della durata di 32 giorni in favore di 80 studenti iscritti alle classi IV degli Istituti scolastici del Consorzio (20 in Regno Unito, 20 a Malta, 20 in Francia, 20 in Spagna)</w:t>
            </w:r>
            <w:r w:rsidRPr="00D61D6B">
              <w:rPr>
                <w:rFonts w:ascii="Calibri Light" w:hAnsi="Calibri Light" w:cs="Calibri Light"/>
                <w:color w:val="538135" w:themeColor="accent6" w:themeShade="BF"/>
                <w:sz w:val="20"/>
                <w:szCs w:val="20"/>
                <w:lang w:bidi="he-IL"/>
              </w:rPr>
              <w:t xml:space="preserve"> </w:t>
            </w:r>
            <w:r w:rsidRPr="00D61D6B">
              <w:rPr>
                <w:rFonts w:ascii="Calibri Light" w:hAnsi="Calibri Light" w:cs="Calibri Light"/>
                <w:color w:val="000000"/>
                <w:sz w:val="20"/>
                <w:szCs w:val="20"/>
                <w:lang w:bidi="he-IL"/>
              </w:rPr>
              <w:t xml:space="preserve">per potenziare le conoscenze digitali applicabili al campo del </w:t>
            </w:r>
            <w:proofErr w:type="spellStart"/>
            <w:r w:rsidRPr="00D61D6B">
              <w:rPr>
                <w:rFonts w:ascii="Calibri Light" w:hAnsi="Calibri Light" w:cs="Calibri Light"/>
                <w:color w:val="000000"/>
                <w:sz w:val="20"/>
                <w:szCs w:val="20"/>
                <w:lang w:bidi="he-IL"/>
              </w:rPr>
              <w:t>precision</w:t>
            </w:r>
            <w:proofErr w:type="spellEnd"/>
            <w:r w:rsidRPr="00D61D6B">
              <w:rPr>
                <w:rFonts w:ascii="Calibri Light" w:hAnsi="Calibri Light" w:cs="Calibri Light"/>
                <w:color w:val="000000"/>
                <w:sz w:val="20"/>
                <w:szCs w:val="20"/>
                <w:lang w:bidi="he-IL"/>
              </w:rPr>
              <w:t xml:space="preserve"> farming e implementare le proprie competenze trasversali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bidi="he-IL"/>
              </w:rPr>
              <w:t xml:space="preserve">; </w:t>
            </w:r>
          </w:p>
          <w:p w14:paraId="40CC19F4" w14:textId="77777777" w:rsidR="00D61D6B" w:rsidRPr="00D61D6B" w:rsidRDefault="00D61D6B" w:rsidP="00D61D6B">
            <w:pPr>
              <w:pStyle w:val="Paragrafoelenco"/>
              <w:numPr>
                <w:ilvl w:val="0"/>
                <w:numId w:val="40"/>
              </w:numPr>
              <w:spacing w:line="276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bidi="he-IL"/>
              </w:rPr>
            </w:pPr>
            <w:r w:rsidRPr="00D61D6B"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0"/>
                <w:szCs w:val="20"/>
                <w:lang w:bidi="he-IL"/>
              </w:rPr>
              <w:t xml:space="preserve">una long </w:t>
            </w:r>
            <w:proofErr w:type="spellStart"/>
            <w:r w:rsidRPr="00D61D6B"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0"/>
                <w:szCs w:val="20"/>
                <w:lang w:bidi="he-IL"/>
              </w:rPr>
              <w:t>mobility</w:t>
            </w:r>
            <w:proofErr w:type="spellEnd"/>
            <w:r w:rsidRPr="00D61D6B"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0"/>
                <w:szCs w:val="20"/>
                <w:lang w:bidi="he-IL"/>
              </w:rPr>
              <w:t xml:space="preserve"> della durata di 92 giorni in favore di 20 neodiplomati toscani degli </w:t>
            </w:r>
            <w:proofErr w:type="spellStart"/>
            <w:r w:rsidRPr="00D61D6B"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0"/>
                <w:szCs w:val="20"/>
                <w:lang w:bidi="he-IL"/>
              </w:rPr>
              <w:t>a.s.</w:t>
            </w:r>
            <w:proofErr w:type="spellEnd"/>
            <w:r w:rsidRPr="00D61D6B"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0"/>
                <w:szCs w:val="20"/>
                <w:lang w:bidi="he-IL"/>
              </w:rPr>
              <w:t xml:space="preserve"> </w:t>
            </w:r>
            <w:r w:rsidR="0009713D"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0"/>
                <w:szCs w:val="20"/>
                <w:lang w:bidi="he-IL"/>
              </w:rPr>
              <w:t xml:space="preserve">2019 – 2020 e </w:t>
            </w:r>
            <w:r w:rsidRPr="00D61D6B"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0"/>
                <w:szCs w:val="20"/>
                <w:lang w:bidi="he-IL"/>
              </w:rPr>
              <w:t>2020</w:t>
            </w:r>
            <w:r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0"/>
                <w:szCs w:val="20"/>
                <w:lang w:bidi="he-IL"/>
              </w:rPr>
              <w:t xml:space="preserve"> - 2021</w:t>
            </w:r>
            <w:r w:rsidRPr="00D61D6B"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0"/>
                <w:szCs w:val="20"/>
                <w:lang w:bidi="he-IL"/>
              </w:rPr>
              <w:t xml:space="preserve"> di Istituti ad indirizzo Agraria, Agroalimentare ed </w:t>
            </w:r>
            <w:proofErr w:type="spellStart"/>
            <w:r w:rsidRPr="00D61D6B"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0"/>
                <w:szCs w:val="20"/>
                <w:lang w:bidi="he-IL"/>
              </w:rPr>
              <w:t>Agroindustria</w:t>
            </w:r>
            <w:r>
              <w:t>,</w:t>
            </w:r>
            <w:r w:rsidRPr="00D61D6B"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0"/>
                <w:szCs w:val="20"/>
                <w:lang w:bidi="he-IL"/>
              </w:rPr>
              <w:t>dei</w:t>
            </w:r>
            <w:proofErr w:type="spellEnd"/>
            <w:r w:rsidRPr="00D61D6B"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0"/>
                <w:szCs w:val="20"/>
                <w:lang w:bidi="he-IL"/>
              </w:rPr>
              <w:t xml:space="preserve"> percorsi in Agrario, Agroalimentare ed Agroindustria (5 in Regno Unito, 5 a Malta, 5 in Francia, 5 in Spagna)</w:t>
            </w:r>
            <w:r w:rsidRPr="00D61D6B">
              <w:rPr>
                <w:rFonts w:ascii="Calibri Light" w:hAnsi="Calibri Light" w:cs="Calibri Light"/>
                <w:color w:val="000000"/>
                <w:sz w:val="20"/>
                <w:szCs w:val="20"/>
                <w:lang w:bidi="he-IL"/>
              </w:rPr>
              <w:t xml:space="preserve">, per arricchire la propria formazione tecnico-professionale attraverso la realizzazione di tirocini in aziende agrarie eccellenti nel campo dell’agricoltura di precisione. Tale esperienza di mobilità, consentirà agli Istituti scolastici coinvolti e alla Legacoop di intrattenere maggiori rapporti di collaborazione e confronto con aziende, Enti locali e regionali ai fini della condivisione di pratiche formative adeguate ad assicurare lo sviluppo economico-sociale del proprio contesto territoriale; riusciranno, pertanto, a porsi come validi interlocutori ai fini della definizione di un adeguato piano formativo che preveda la nascita di una specifica figura professionale, dotata di definite competenze, conoscenze ed abilità a cui attribuire adeguati punti di credito nel rispetto del sistema ECVET. </w:t>
            </w:r>
          </w:p>
          <w:p w14:paraId="710C82EC" w14:textId="77777777" w:rsidR="00F72D34" w:rsidRDefault="0009713D" w:rsidP="0009713D">
            <w:pPr>
              <w:spacing w:line="276" w:lineRule="auto"/>
              <w:jc w:val="both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 w:bidi="he-IL"/>
              </w:rPr>
            </w:pPr>
            <w:r w:rsidRPr="0009713D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 w:bidi="he-IL"/>
              </w:rPr>
              <w:t xml:space="preserve">La figura professionale nella quale si formeranno sarà la seguente: </w:t>
            </w:r>
          </w:p>
          <w:p w14:paraId="08079D69" w14:textId="77777777" w:rsidR="0009713D" w:rsidRPr="0009713D" w:rsidRDefault="0009713D" w:rsidP="0009713D">
            <w:pPr>
              <w:spacing w:line="276" w:lineRule="auto"/>
              <w:jc w:val="both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 w:bidi="he-IL"/>
              </w:rPr>
            </w:pPr>
          </w:p>
          <w:p w14:paraId="272E7A6C" w14:textId="77777777" w:rsidR="0009713D" w:rsidRPr="0009713D" w:rsidRDefault="0009713D" w:rsidP="0009713D">
            <w:pPr>
              <w:pStyle w:val="Paragrafoelenco"/>
              <w:numPr>
                <w:ilvl w:val="0"/>
                <w:numId w:val="41"/>
              </w:numPr>
              <w:spacing w:line="360" w:lineRule="auto"/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0"/>
                <w:szCs w:val="20"/>
                <w:lang w:bidi="he-IL"/>
              </w:rPr>
            </w:pPr>
            <w:r w:rsidRPr="0009713D"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0"/>
                <w:szCs w:val="20"/>
                <w:lang w:bidi="he-IL"/>
              </w:rPr>
              <w:t>“Tecnico della gestione dei rapporti con la produzione agricola e con le fonti di innovazione” (EQF 3)</w:t>
            </w:r>
          </w:p>
          <w:p w14:paraId="3D1B3A55" w14:textId="77777777" w:rsidR="0009713D" w:rsidRPr="0009713D" w:rsidRDefault="0009713D" w:rsidP="0009713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  <w:p w14:paraId="58999217" w14:textId="6CCD8682" w:rsidR="00F72D34" w:rsidRPr="0030286F" w:rsidRDefault="00F72D34" w:rsidP="00F72D34">
            <w:pPr>
              <w:spacing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9713D">
              <w:rPr>
                <w:rFonts w:ascii="Calibri Light" w:hAnsi="Calibri Light" w:cs="Calibri Light"/>
                <w:sz w:val="20"/>
                <w:szCs w:val="20"/>
              </w:rPr>
              <w:t xml:space="preserve">Con il presente Bando di selezione è prevista l’assegnazione </w:t>
            </w:r>
            <w:r w:rsidRPr="0030286F">
              <w:rPr>
                <w:rFonts w:ascii="Calibri Light" w:hAnsi="Calibri Light" w:cs="Calibri Light"/>
                <w:sz w:val="20"/>
                <w:szCs w:val="20"/>
              </w:rPr>
              <w:t>di n.</w:t>
            </w:r>
            <w:r w:rsidR="0027319C">
              <w:rPr>
                <w:rFonts w:ascii="Calibri Light" w:hAnsi="Calibri Light" w:cs="Calibri Light"/>
                <w:sz w:val="20"/>
                <w:szCs w:val="20"/>
              </w:rPr>
              <w:t>11</w:t>
            </w:r>
            <w:r w:rsidRPr="0030286F">
              <w:rPr>
                <w:rFonts w:ascii="Calibri Light" w:hAnsi="Calibri Light" w:cs="Calibri Light"/>
                <w:sz w:val="20"/>
                <w:szCs w:val="20"/>
              </w:rPr>
              <w:t xml:space="preserve"> Borse di Mobilità</w:t>
            </w:r>
            <w:r w:rsidR="0009713D" w:rsidRPr="0030286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D5595">
              <w:rPr>
                <w:rFonts w:ascii="Calibri Light" w:hAnsi="Calibri Light" w:cs="Calibri Light"/>
                <w:sz w:val="20"/>
                <w:szCs w:val="20"/>
              </w:rPr>
              <w:t xml:space="preserve">a </w:t>
            </w:r>
            <w:r w:rsidR="0027319C">
              <w:rPr>
                <w:rFonts w:ascii="Calibri Light" w:hAnsi="Calibri Light" w:cs="Calibri Light"/>
                <w:sz w:val="20"/>
                <w:szCs w:val="20"/>
              </w:rPr>
              <w:t>11</w:t>
            </w:r>
            <w:r w:rsidR="004D559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09713D" w:rsidRPr="0030286F"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0"/>
                <w:szCs w:val="20"/>
              </w:rPr>
              <w:t>giovani neodiplomati</w:t>
            </w:r>
            <w:r w:rsidR="0030286F"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="0030286F" w:rsidRPr="00D61D6B"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0"/>
                <w:szCs w:val="20"/>
                <w:lang w:bidi="he-IL"/>
              </w:rPr>
              <w:t xml:space="preserve">degli </w:t>
            </w:r>
            <w:proofErr w:type="spellStart"/>
            <w:r w:rsidR="0030286F" w:rsidRPr="00D61D6B"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0"/>
                <w:szCs w:val="20"/>
                <w:lang w:bidi="he-IL"/>
              </w:rPr>
              <w:t>a.s.</w:t>
            </w:r>
            <w:proofErr w:type="spellEnd"/>
            <w:r w:rsidR="0030286F" w:rsidRPr="00D61D6B"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0"/>
                <w:szCs w:val="20"/>
                <w:lang w:bidi="he-IL"/>
              </w:rPr>
              <w:t xml:space="preserve"> 2020</w:t>
            </w:r>
            <w:r w:rsidR="0030286F"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0"/>
                <w:szCs w:val="20"/>
                <w:lang w:bidi="he-IL"/>
              </w:rPr>
              <w:t xml:space="preserve"> - 2021</w:t>
            </w:r>
            <w:r w:rsidR="0030286F" w:rsidRPr="00D61D6B"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0"/>
                <w:szCs w:val="20"/>
                <w:lang w:bidi="he-IL"/>
              </w:rPr>
              <w:t xml:space="preserve"> di Istituti ad indirizzo Agraria, Agroalimentare ed Agroindustria</w:t>
            </w:r>
            <w:r w:rsidR="0030286F">
              <w:t xml:space="preserve">, </w:t>
            </w:r>
            <w:r w:rsidR="0030286F" w:rsidRPr="00D61D6B"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0"/>
                <w:szCs w:val="20"/>
                <w:lang w:bidi="he-IL"/>
              </w:rPr>
              <w:t xml:space="preserve">dei percorsi in Agrario, Agroalimentare </w:t>
            </w:r>
            <w:r w:rsidR="0030286F" w:rsidRPr="0030286F"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0"/>
                <w:szCs w:val="20"/>
                <w:lang w:bidi="he-IL"/>
              </w:rPr>
              <w:t>ed Agroindustria</w:t>
            </w:r>
            <w:r w:rsidRPr="0030286F">
              <w:rPr>
                <w:rFonts w:ascii="Calibri Light" w:hAnsi="Calibri Light" w:cs="Calibri Light"/>
                <w:sz w:val="20"/>
                <w:szCs w:val="20"/>
              </w:rPr>
              <w:t xml:space="preserve">, così ripartite: </w:t>
            </w:r>
          </w:p>
          <w:p w14:paraId="05A0741E" w14:textId="6EE9FA8E" w:rsidR="00A64DDA" w:rsidRDefault="000D7458" w:rsidP="00F72D34">
            <w:pPr>
              <w:jc w:val="both"/>
              <w:rPr>
                <w:rFonts w:ascii="Calibri Light" w:hAnsi="Calibri Light" w:cs="Calibri Light"/>
                <w:b/>
                <w:color w:val="538135" w:themeColor="accent6" w:themeShade="BF"/>
                <w:sz w:val="18"/>
                <w:szCs w:val="18"/>
              </w:rPr>
            </w:pPr>
            <w:r w:rsidRPr="0030286F">
              <w:rPr>
                <w:rFonts w:ascii="Calibri Light" w:hAnsi="Calibri Light" w:cs="Calibri Light"/>
                <w:b/>
                <w:color w:val="538135" w:themeColor="accent6" w:themeShade="BF"/>
                <w:sz w:val="18"/>
                <w:szCs w:val="18"/>
              </w:rPr>
              <w:t xml:space="preserve">- n. </w:t>
            </w:r>
            <w:r w:rsidR="003C449F">
              <w:rPr>
                <w:rFonts w:ascii="Calibri Light" w:hAnsi="Calibri Light" w:cs="Calibri Light"/>
                <w:b/>
                <w:color w:val="538135" w:themeColor="accent6" w:themeShade="BF"/>
                <w:sz w:val="18"/>
                <w:szCs w:val="18"/>
              </w:rPr>
              <w:t>6</w:t>
            </w:r>
            <w:r w:rsidRPr="0030286F">
              <w:rPr>
                <w:rFonts w:ascii="Calibri Light" w:hAnsi="Calibri Light" w:cs="Calibri Light"/>
                <w:b/>
                <w:color w:val="538135" w:themeColor="accent6" w:themeShade="BF"/>
                <w:sz w:val="18"/>
                <w:szCs w:val="18"/>
              </w:rPr>
              <w:t xml:space="preserve"> Borse di Mobilità per </w:t>
            </w:r>
            <w:r w:rsidR="00A64DDA">
              <w:rPr>
                <w:rFonts w:ascii="Calibri Light" w:hAnsi="Calibri Light" w:cs="Calibri Light"/>
                <w:b/>
                <w:color w:val="538135" w:themeColor="accent6" w:themeShade="BF"/>
                <w:sz w:val="18"/>
                <w:szCs w:val="18"/>
              </w:rPr>
              <w:t xml:space="preserve">MALTA </w:t>
            </w:r>
            <w:r w:rsidR="0027319C">
              <w:rPr>
                <w:rFonts w:ascii="Calibri Light" w:hAnsi="Calibri Light" w:cs="Calibri Light"/>
                <w:b/>
                <w:color w:val="538135" w:themeColor="accent6" w:themeShade="BF"/>
                <w:sz w:val="18"/>
                <w:szCs w:val="18"/>
              </w:rPr>
              <w:t xml:space="preserve">CON PARTENZA NEL PERIODO: </w:t>
            </w:r>
          </w:p>
          <w:tbl>
            <w:tblPr>
              <w:tblW w:w="36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0"/>
              <w:gridCol w:w="1720"/>
            </w:tblGrid>
            <w:tr w:rsidR="00A64DDA" w14:paraId="433AAA8E" w14:textId="77777777" w:rsidTr="00A64DDA">
              <w:trPr>
                <w:trHeight w:val="300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7793521A" w14:textId="77777777" w:rsidR="00A64DDA" w:rsidRDefault="00A64DDA" w:rsidP="003C449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31/03/2022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69C199EB" w14:textId="77777777" w:rsidR="00A64DDA" w:rsidRDefault="00A64DDA" w:rsidP="003C449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30/06/2022</w:t>
                  </w:r>
                </w:p>
              </w:tc>
            </w:tr>
          </w:tbl>
          <w:p w14:paraId="3A40F25D" w14:textId="597C0389" w:rsidR="000D7458" w:rsidRDefault="000D7458" w:rsidP="00F72D34">
            <w:pPr>
              <w:jc w:val="both"/>
              <w:rPr>
                <w:rFonts w:ascii="Calibri Light" w:hAnsi="Calibri Light" w:cs="Calibri Light"/>
                <w:b/>
                <w:color w:val="538135" w:themeColor="accent6" w:themeShade="BF"/>
                <w:sz w:val="18"/>
                <w:szCs w:val="18"/>
              </w:rPr>
            </w:pPr>
          </w:p>
          <w:p w14:paraId="67986FCD" w14:textId="5F0CF925" w:rsidR="00A64DDA" w:rsidRDefault="00A64DDA" w:rsidP="00A64DDA">
            <w:pPr>
              <w:jc w:val="both"/>
              <w:rPr>
                <w:rFonts w:ascii="Calibri Light" w:hAnsi="Calibri Light" w:cs="Calibri Light"/>
                <w:b/>
                <w:color w:val="538135" w:themeColor="accent6" w:themeShade="BF"/>
                <w:sz w:val="18"/>
                <w:szCs w:val="18"/>
              </w:rPr>
            </w:pPr>
            <w:r w:rsidRPr="0030286F">
              <w:rPr>
                <w:rFonts w:ascii="Calibri Light" w:hAnsi="Calibri Light" w:cs="Calibri Light"/>
                <w:b/>
                <w:color w:val="538135" w:themeColor="accent6" w:themeShade="BF"/>
                <w:sz w:val="18"/>
                <w:szCs w:val="18"/>
              </w:rPr>
              <w:t xml:space="preserve">- n. 5 Borse di Mobilità per </w:t>
            </w:r>
            <w:r w:rsidR="003C449F">
              <w:rPr>
                <w:rFonts w:ascii="Calibri Light" w:hAnsi="Calibri Light" w:cs="Calibri Light"/>
                <w:b/>
                <w:color w:val="538135" w:themeColor="accent6" w:themeShade="BF"/>
                <w:sz w:val="18"/>
                <w:szCs w:val="18"/>
              </w:rPr>
              <w:t>MALTA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18"/>
                <w:szCs w:val="18"/>
              </w:rPr>
              <w:t xml:space="preserve"> CON PARTENZA NEL PERIODO: </w:t>
            </w:r>
          </w:p>
          <w:tbl>
            <w:tblPr>
              <w:tblW w:w="371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1701"/>
            </w:tblGrid>
            <w:tr w:rsidR="003C449F" w14:paraId="6035D231" w14:textId="77777777" w:rsidTr="003C449F">
              <w:trPr>
                <w:trHeight w:val="315"/>
              </w:trPr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72C44387" w14:textId="77777777" w:rsidR="003C449F" w:rsidRDefault="003C449F" w:rsidP="003C449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30/04/2022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6E5F7C70" w14:textId="77777777" w:rsidR="003C449F" w:rsidRDefault="003C449F" w:rsidP="003C449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30/07/2022</w:t>
                  </w:r>
                </w:p>
              </w:tc>
            </w:tr>
          </w:tbl>
          <w:p w14:paraId="0FBEE885" w14:textId="77777777" w:rsidR="003C449F" w:rsidRDefault="003C449F" w:rsidP="00A64DDA">
            <w:pPr>
              <w:jc w:val="both"/>
              <w:rPr>
                <w:rFonts w:ascii="Calibri Light" w:hAnsi="Calibri Light" w:cs="Calibri Light"/>
                <w:b/>
                <w:color w:val="538135" w:themeColor="accent6" w:themeShade="BF"/>
                <w:sz w:val="18"/>
                <w:szCs w:val="18"/>
              </w:rPr>
            </w:pPr>
          </w:p>
          <w:p w14:paraId="689EA9F5" w14:textId="77777777" w:rsidR="009C24F2" w:rsidRPr="00B83552" w:rsidRDefault="009C24F2" w:rsidP="005D15B1">
            <w:pPr>
              <w:jc w:val="both"/>
              <w:rPr>
                <w:rFonts w:ascii="Calibri Light" w:hAnsi="Calibri Light" w:cs="Calibri Light"/>
                <w:b/>
                <w:color w:val="002060"/>
                <w:sz w:val="18"/>
                <w:szCs w:val="18"/>
                <w:highlight w:val="yellow"/>
              </w:rPr>
            </w:pPr>
          </w:p>
          <w:p w14:paraId="29EB037B" w14:textId="77777777" w:rsidR="005D15B1" w:rsidRPr="00B83552" w:rsidRDefault="005D15B1" w:rsidP="00F72D34">
            <w:pPr>
              <w:jc w:val="both"/>
              <w:rPr>
                <w:rFonts w:ascii="Calibri Light" w:hAnsi="Calibri Light" w:cs="Calibri Light"/>
                <w:b/>
                <w:color w:val="002060"/>
                <w:sz w:val="18"/>
                <w:szCs w:val="18"/>
                <w:highlight w:val="yellow"/>
              </w:rPr>
            </w:pPr>
          </w:p>
          <w:p w14:paraId="1356B0AC" w14:textId="4073BDE2" w:rsidR="0017124B" w:rsidRPr="00B83552" w:rsidRDefault="007934C7" w:rsidP="00F72D34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  <w:highlight w:val="yellow"/>
              </w:rPr>
            </w:pPr>
            <w:r w:rsidRPr="00B83552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fldChar w:fldCharType="begin"/>
            </w:r>
            <w:r w:rsidR="00F72D34" w:rsidRPr="00B83552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instrText xml:space="preserve"> LINK Excel.Sheet.12 "Cartel1" "Foglio1!R1C1:R5C4" \a \f 4 \h  \* MERGEFORMAT </w:instrText>
            </w:r>
            <w:r w:rsidR="00061CB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fldChar w:fldCharType="separate"/>
            </w:r>
            <w:r w:rsidRPr="00B83552">
              <w:rPr>
                <w:rFonts w:ascii="Calibri Light" w:hAnsi="Calibri Light" w:cs="Calibri Light"/>
                <w:b/>
                <w:sz w:val="18"/>
                <w:szCs w:val="18"/>
                <w:highlight w:val="yellow"/>
              </w:rPr>
              <w:fldChar w:fldCharType="end"/>
            </w:r>
          </w:p>
          <w:p w14:paraId="7FC45F2B" w14:textId="77777777" w:rsidR="009C24F2" w:rsidRPr="00B83552" w:rsidRDefault="009C24F2" w:rsidP="00F72D34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  <w:highlight w:val="yellow"/>
              </w:rPr>
            </w:pPr>
          </w:p>
          <w:tbl>
            <w:tblPr>
              <w:tblW w:w="832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60"/>
              <w:gridCol w:w="2260"/>
            </w:tblGrid>
            <w:tr w:rsidR="00132D42" w:rsidRPr="00B83552" w14:paraId="7E34CCEA" w14:textId="77777777" w:rsidTr="00E800FF">
              <w:trPr>
                <w:trHeight w:val="405"/>
                <w:jc w:val="center"/>
              </w:trPr>
              <w:tc>
                <w:tcPr>
                  <w:tcW w:w="8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14:paraId="2B83E6AA" w14:textId="1946A437" w:rsidR="00132D42" w:rsidRPr="0030286F" w:rsidRDefault="00132D42" w:rsidP="00132D42">
                  <w:pPr>
                    <w:jc w:val="both"/>
                    <w:rPr>
                      <w:rFonts w:ascii="Calibri Light" w:hAnsi="Calibri Light" w:cs="Calibri Light"/>
                      <w:b/>
                      <w:color w:val="002060"/>
                      <w:sz w:val="18"/>
                      <w:szCs w:val="18"/>
                    </w:rPr>
                  </w:pPr>
                  <w:r w:rsidRPr="0030286F">
                    <w:rPr>
                      <w:rFonts w:ascii="Calibri Light" w:hAnsi="Calibri Light" w:cs="Calibri Light"/>
                      <w:b/>
                      <w:color w:val="538135" w:themeColor="accent6" w:themeShade="BF"/>
                      <w:sz w:val="18"/>
                      <w:szCs w:val="18"/>
                    </w:rPr>
                    <w:t xml:space="preserve">PAESE DI DESTINAZIONE: </w:t>
                  </w:r>
                  <w:r w:rsidR="003C449F">
                    <w:rPr>
                      <w:rFonts w:ascii="Calibri Light" w:hAnsi="Calibri Light" w:cs="Calibri Light"/>
                      <w:b/>
                      <w:color w:val="538135" w:themeColor="accent6" w:themeShade="BF"/>
                      <w:sz w:val="18"/>
                      <w:szCs w:val="18"/>
                    </w:rPr>
                    <w:t>I FLUSSO MALTA</w:t>
                  </w:r>
                  <w:r w:rsidR="004B45A9">
                    <w:rPr>
                      <w:rFonts w:ascii="Calibri Light" w:hAnsi="Calibri Light" w:cs="Calibri Light"/>
                      <w:b/>
                      <w:color w:val="538135" w:themeColor="accent6" w:themeShade="BF"/>
                      <w:sz w:val="18"/>
                      <w:szCs w:val="18"/>
                    </w:rPr>
                    <w:t xml:space="preserve"> (PERIODO PARTENZA MARZO)</w:t>
                  </w:r>
                </w:p>
              </w:tc>
            </w:tr>
            <w:tr w:rsidR="00132D42" w:rsidRPr="00B83552" w14:paraId="2C4F735E" w14:textId="77777777" w:rsidTr="00E800FF">
              <w:trPr>
                <w:trHeight w:val="330"/>
                <w:jc w:val="center"/>
              </w:trPr>
              <w:tc>
                <w:tcPr>
                  <w:tcW w:w="6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61FF3" w14:textId="77777777" w:rsidR="00132D42" w:rsidRPr="0030286F" w:rsidRDefault="00132D42" w:rsidP="00132D42">
                  <w:pPr>
                    <w:jc w:val="both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 w:rsidRPr="0030286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SELEZIONE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47954" w14:textId="2C1C4B62" w:rsidR="00132D42" w:rsidRPr="0030286F" w:rsidRDefault="007A11EE" w:rsidP="00132D42">
                  <w:pPr>
                    <w:jc w:val="both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01</w:t>
                  </w:r>
                  <w:r w:rsidR="00132D42" w:rsidRPr="0030286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/</w:t>
                  </w:r>
                  <w:r w:rsidR="00E9126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3</w:t>
                  </w:r>
                  <w:r w:rsidR="00132D42" w:rsidRPr="0030286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/202</w:t>
                  </w:r>
                  <w:r w:rsidR="00E9126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132D42" w:rsidRPr="00B83552" w14:paraId="71A8E44B" w14:textId="77777777" w:rsidTr="00E800FF">
              <w:trPr>
                <w:trHeight w:val="330"/>
                <w:jc w:val="center"/>
              </w:trPr>
              <w:tc>
                <w:tcPr>
                  <w:tcW w:w="6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9AD8B" w14:textId="77777777" w:rsidR="00132D42" w:rsidRPr="0030286F" w:rsidRDefault="00132D42" w:rsidP="00132D42">
                  <w:pPr>
                    <w:jc w:val="both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 w:rsidRPr="0030286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Graduatoria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3A9E1" w14:textId="3E801036" w:rsidR="00132D42" w:rsidRPr="0030286F" w:rsidRDefault="007A11EE" w:rsidP="00132D42">
                  <w:pPr>
                    <w:jc w:val="both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02</w:t>
                  </w:r>
                  <w:r w:rsidR="00132D42" w:rsidRPr="0030286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/</w:t>
                  </w:r>
                  <w:r w:rsidR="00E9126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3</w:t>
                  </w:r>
                  <w:r w:rsidR="00132D42" w:rsidRPr="0030286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/202</w:t>
                  </w:r>
                  <w:r w:rsidR="00E9126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132D42" w:rsidRPr="00B83552" w14:paraId="1662FAD6" w14:textId="77777777" w:rsidTr="00E800FF">
              <w:trPr>
                <w:trHeight w:val="540"/>
                <w:jc w:val="center"/>
              </w:trPr>
              <w:tc>
                <w:tcPr>
                  <w:tcW w:w="6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4AFCFD" w14:textId="77777777" w:rsidR="00132D42" w:rsidRPr="004D5595" w:rsidRDefault="00132D42" w:rsidP="00132D42">
                  <w:pPr>
                    <w:jc w:val="both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 w:rsidRPr="004D5595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lastRenderedPageBreak/>
                    <w:t>Preparazione linguistica (preparazione linguistica OLS) culturale e pedagogica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87DE8" w14:textId="777DE604" w:rsidR="00132D42" w:rsidRPr="004D5595" w:rsidRDefault="00E9126F" w:rsidP="00132D42">
                  <w:pPr>
                    <w:jc w:val="both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2</w:t>
                  </w:r>
                  <w:r w:rsidR="007A11EE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8</w:t>
                  </w:r>
                  <w:r w:rsidR="00132D42" w:rsidRPr="004D5595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/</w:t>
                  </w:r>
                  <w:r w:rsidR="00C05E34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  <w:r w:rsidR="007A11EE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3</w:t>
                  </w:r>
                  <w:r w:rsidR="00132D42" w:rsidRPr="004D5595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/202</w:t>
                  </w:r>
                  <w:r w:rsidR="00C05E34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132D42" w:rsidRPr="00B83552" w14:paraId="59563607" w14:textId="77777777" w:rsidTr="00E800FF">
              <w:trPr>
                <w:trHeight w:val="330"/>
                <w:jc w:val="center"/>
              </w:trPr>
              <w:tc>
                <w:tcPr>
                  <w:tcW w:w="6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D9724" w14:textId="77777777" w:rsidR="00132D42" w:rsidRPr="004D5595" w:rsidRDefault="00132D42" w:rsidP="00132D42">
                  <w:pPr>
                    <w:jc w:val="both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 w:rsidRPr="004D5595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Mobilità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C3125" w14:textId="02A438EF" w:rsidR="00132D42" w:rsidRPr="004D5595" w:rsidRDefault="004B45A9" w:rsidP="00132D42">
                  <w:pPr>
                    <w:jc w:val="both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31</w:t>
                  </w:r>
                  <w:r w:rsidR="00132D42" w:rsidRPr="004D5595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/</w:t>
                  </w:r>
                  <w:r w:rsidR="00C05E34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3</w:t>
                  </w:r>
                  <w:r w:rsidR="00132D42" w:rsidRPr="004D5595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/202</w:t>
                  </w:r>
                  <w:r w:rsidR="00C05E34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2</w:t>
                  </w:r>
                  <w:r w:rsidR="00132D42" w:rsidRPr="004D5595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- </w:t>
                  </w:r>
                  <w:r w:rsidR="000F51DC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30</w:t>
                  </w:r>
                  <w:r w:rsidR="00132D42" w:rsidRPr="004D5595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/</w:t>
                  </w:r>
                  <w:r w:rsidR="00C05E34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6</w:t>
                  </w:r>
                  <w:r w:rsidR="00132D42" w:rsidRPr="004D5595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/202</w:t>
                  </w:r>
                  <w:r w:rsidR="0009713D" w:rsidRPr="004D5595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</w:tbl>
          <w:p w14:paraId="5B637F5C" w14:textId="77777777" w:rsidR="009C24F2" w:rsidRPr="00B83552" w:rsidRDefault="009C24F2" w:rsidP="0095049B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  <w:p w14:paraId="1319DDF1" w14:textId="77777777" w:rsidR="00C71359" w:rsidRPr="00B83552" w:rsidRDefault="00C71359" w:rsidP="00F72D34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highlight w:val="yellow"/>
                <w:lang w:bidi="he-IL"/>
              </w:rPr>
            </w:pPr>
          </w:p>
          <w:p w14:paraId="62642125" w14:textId="25F44744" w:rsidR="00F72D34" w:rsidRDefault="00F72D34" w:rsidP="00F72D34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bidi="he-IL"/>
              </w:rPr>
            </w:pPr>
            <w:r w:rsidRPr="0009713D">
              <w:rPr>
                <w:rFonts w:ascii="Calibri Light" w:hAnsi="Calibri Light" w:cs="Calibri Light"/>
                <w:color w:val="000000"/>
                <w:sz w:val="18"/>
                <w:szCs w:val="18"/>
                <w:lang w:bidi="he-IL"/>
              </w:rPr>
              <w:t>* Le tempistiche previste sono indicative e potrebbero subire variazioni per motivi organizzativi.</w:t>
            </w:r>
          </w:p>
          <w:p w14:paraId="275EB8D9" w14:textId="77E618B2" w:rsidR="004D5595" w:rsidRDefault="004D5595" w:rsidP="00F72D34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bidi="he-IL"/>
              </w:rPr>
            </w:pPr>
          </w:p>
          <w:p w14:paraId="514E69E3" w14:textId="77777777" w:rsidR="004D5595" w:rsidRPr="0009713D" w:rsidRDefault="004D5595" w:rsidP="00F72D34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bidi="he-IL"/>
              </w:rPr>
            </w:pPr>
          </w:p>
          <w:p w14:paraId="365863EE" w14:textId="2513B61E" w:rsidR="00F72D34" w:rsidRDefault="00F72D34" w:rsidP="00F72D34">
            <w:pPr>
              <w:spacing w:line="276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bidi="he-IL"/>
              </w:rPr>
            </w:pPr>
          </w:p>
          <w:tbl>
            <w:tblPr>
              <w:tblW w:w="832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60"/>
              <w:gridCol w:w="2260"/>
            </w:tblGrid>
            <w:tr w:rsidR="003C449F" w:rsidRPr="00B83552" w14:paraId="206DC012" w14:textId="77777777" w:rsidTr="00DA345C">
              <w:trPr>
                <w:trHeight w:val="405"/>
                <w:jc w:val="center"/>
              </w:trPr>
              <w:tc>
                <w:tcPr>
                  <w:tcW w:w="8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14:paraId="7347B167" w14:textId="06A07117" w:rsidR="003C449F" w:rsidRPr="0030286F" w:rsidRDefault="003C449F" w:rsidP="003C449F">
                  <w:pPr>
                    <w:jc w:val="both"/>
                    <w:rPr>
                      <w:rFonts w:ascii="Calibri Light" w:hAnsi="Calibri Light" w:cs="Calibri Light"/>
                      <w:b/>
                      <w:color w:val="002060"/>
                      <w:sz w:val="18"/>
                      <w:szCs w:val="18"/>
                    </w:rPr>
                  </w:pPr>
                  <w:r w:rsidRPr="0030286F">
                    <w:rPr>
                      <w:rFonts w:ascii="Calibri Light" w:hAnsi="Calibri Light" w:cs="Calibri Light"/>
                      <w:b/>
                      <w:color w:val="538135" w:themeColor="accent6" w:themeShade="BF"/>
                      <w:sz w:val="18"/>
                      <w:szCs w:val="18"/>
                    </w:rPr>
                    <w:t xml:space="preserve">PAESE DI DESTINAZIONE: </w:t>
                  </w:r>
                  <w:r>
                    <w:rPr>
                      <w:rFonts w:ascii="Calibri Light" w:hAnsi="Calibri Light" w:cs="Calibri Light"/>
                      <w:b/>
                      <w:color w:val="538135" w:themeColor="accent6" w:themeShade="BF"/>
                      <w:sz w:val="18"/>
                      <w:szCs w:val="18"/>
                    </w:rPr>
                    <w:t>II FLUSSO MALTA</w:t>
                  </w:r>
                  <w:r w:rsidR="004B45A9">
                    <w:rPr>
                      <w:rFonts w:ascii="Calibri Light" w:hAnsi="Calibri Light" w:cs="Calibri Light"/>
                      <w:b/>
                      <w:color w:val="538135" w:themeColor="accent6" w:themeShade="BF"/>
                      <w:sz w:val="18"/>
                      <w:szCs w:val="18"/>
                    </w:rPr>
                    <w:t xml:space="preserve"> (PERIODO PARTENZA APRILE)</w:t>
                  </w:r>
                </w:p>
              </w:tc>
            </w:tr>
            <w:tr w:rsidR="003C449F" w:rsidRPr="00B83552" w14:paraId="598760EE" w14:textId="77777777" w:rsidTr="00DA345C">
              <w:trPr>
                <w:trHeight w:val="330"/>
                <w:jc w:val="center"/>
              </w:trPr>
              <w:tc>
                <w:tcPr>
                  <w:tcW w:w="6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6E39F2" w14:textId="77777777" w:rsidR="003C449F" w:rsidRPr="0030286F" w:rsidRDefault="003C449F" w:rsidP="003C449F">
                  <w:pPr>
                    <w:jc w:val="both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 w:rsidRPr="0030286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SELEZIONE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1D6B9" w14:textId="56B160D7" w:rsidR="003C449F" w:rsidRPr="0030286F" w:rsidRDefault="003C449F" w:rsidP="003C449F">
                  <w:pPr>
                    <w:jc w:val="both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2</w:t>
                  </w:r>
                  <w:r w:rsidR="005E197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9</w:t>
                  </w:r>
                  <w:r w:rsidRPr="0030286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/</w:t>
                  </w: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  <w:r w:rsidR="005E197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3</w:t>
                  </w:r>
                  <w:r w:rsidRPr="0030286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/202</w:t>
                  </w: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3C449F" w:rsidRPr="00B83552" w14:paraId="538005B6" w14:textId="77777777" w:rsidTr="00DA345C">
              <w:trPr>
                <w:trHeight w:val="330"/>
                <w:jc w:val="center"/>
              </w:trPr>
              <w:tc>
                <w:tcPr>
                  <w:tcW w:w="6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E6FB1" w14:textId="77777777" w:rsidR="003C449F" w:rsidRPr="0030286F" w:rsidRDefault="003C449F" w:rsidP="003C449F">
                  <w:pPr>
                    <w:jc w:val="both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 w:rsidRPr="0030286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Graduatoria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F9BFE" w14:textId="6A0E04D4" w:rsidR="003C449F" w:rsidRPr="0030286F" w:rsidRDefault="00787E91" w:rsidP="003C449F">
                  <w:pPr>
                    <w:jc w:val="both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30</w:t>
                  </w:r>
                  <w:r w:rsidR="003C449F" w:rsidRPr="0030286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/</w:t>
                  </w:r>
                  <w:r w:rsidR="003C449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3</w:t>
                  </w:r>
                  <w:r w:rsidR="003C449F" w:rsidRPr="0030286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/202</w:t>
                  </w:r>
                  <w:r w:rsidR="003C449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3C449F" w:rsidRPr="00B83552" w14:paraId="3CB51625" w14:textId="77777777" w:rsidTr="00DA345C">
              <w:trPr>
                <w:trHeight w:val="540"/>
                <w:jc w:val="center"/>
              </w:trPr>
              <w:tc>
                <w:tcPr>
                  <w:tcW w:w="6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67F7EC" w14:textId="77777777" w:rsidR="003C449F" w:rsidRPr="004D5595" w:rsidRDefault="003C449F" w:rsidP="003C449F">
                  <w:pPr>
                    <w:jc w:val="both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 w:rsidRPr="004D5595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Preparazione linguistica (preparazione linguistica OLS) culturale e pedagogica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F0CA6" w14:textId="7F05CD1E" w:rsidR="003C449F" w:rsidRPr="004D5595" w:rsidRDefault="003C449F" w:rsidP="003C449F">
                  <w:pPr>
                    <w:jc w:val="both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2</w:t>
                  </w:r>
                  <w:r w:rsidR="00787E91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7</w:t>
                  </w:r>
                  <w:r w:rsidRPr="004D5595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/</w:t>
                  </w: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  <w:r w:rsidR="00787E91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4</w:t>
                  </w:r>
                  <w:r w:rsidRPr="004D5595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/202</w:t>
                  </w: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3C449F" w:rsidRPr="00B83552" w14:paraId="7B829252" w14:textId="77777777" w:rsidTr="00DA345C">
              <w:trPr>
                <w:trHeight w:val="330"/>
                <w:jc w:val="center"/>
              </w:trPr>
              <w:tc>
                <w:tcPr>
                  <w:tcW w:w="6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F5B1E" w14:textId="77777777" w:rsidR="003C449F" w:rsidRPr="004D5595" w:rsidRDefault="003C449F" w:rsidP="003C449F">
                  <w:pPr>
                    <w:jc w:val="both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 w:rsidRPr="004D5595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Mobilità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740EC" w14:textId="396402FB" w:rsidR="003C449F" w:rsidRPr="004D5595" w:rsidRDefault="00787E91" w:rsidP="003C449F">
                  <w:pPr>
                    <w:jc w:val="both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30</w:t>
                  </w:r>
                  <w:r w:rsidR="003C449F" w:rsidRPr="004D5595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/</w:t>
                  </w:r>
                  <w:r w:rsidR="003C449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4</w:t>
                  </w:r>
                  <w:r w:rsidR="003C449F" w:rsidRPr="004D5595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/202</w:t>
                  </w:r>
                  <w:r w:rsidR="003C449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2</w:t>
                  </w:r>
                  <w:r w:rsidR="003C449F" w:rsidRPr="004D5595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- </w:t>
                  </w:r>
                  <w:r w:rsidR="003C449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30</w:t>
                  </w:r>
                  <w:r w:rsidR="003C449F" w:rsidRPr="004D5595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/</w:t>
                  </w:r>
                  <w:r w:rsidR="003C449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  <w:r w:rsidR="007A40FA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7</w:t>
                  </w:r>
                  <w:r w:rsidR="003C449F" w:rsidRPr="004D5595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/2022</w:t>
                  </w:r>
                </w:p>
              </w:tc>
            </w:tr>
          </w:tbl>
          <w:p w14:paraId="5B3445E7" w14:textId="77777777" w:rsidR="003C449F" w:rsidRPr="00B83552" w:rsidRDefault="003C449F" w:rsidP="003C449F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  <w:p w14:paraId="7F6AA154" w14:textId="77777777" w:rsidR="003C449F" w:rsidRPr="00B83552" w:rsidRDefault="003C449F" w:rsidP="003C449F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highlight w:val="yellow"/>
                <w:lang w:bidi="he-IL"/>
              </w:rPr>
            </w:pPr>
          </w:p>
          <w:p w14:paraId="38BC21BB" w14:textId="77777777" w:rsidR="003C449F" w:rsidRDefault="003C449F" w:rsidP="003C449F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bidi="he-IL"/>
              </w:rPr>
            </w:pPr>
            <w:r w:rsidRPr="0009713D">
              <w:rPr>
                <w:rFonts w:ascii="Calibri Light" w:hAnsi="Calibri Light" w:cs="Calibri Light"/>
                <w:color w:val="000000"/>
                <w:sz w:val="18"/>
                <w:szCs w:val="18"/>
                <w:lang w:bidi="he-IL"/>
              </w:rPr>
              <w:t>* Le tempistiche previste sono indicative e potrebbero subire variazioni per motivi organizzativi.</w:t>
            </w:r>
          </w:p>
          <w:p w14:paraId="003E5B78" w14:textId="77777777" w:rsidR="003C449F" w:rsidRPr="0009713D" w:rsidRDefault="003C449F" w:rsidP="00F72D34">
            <w:pPr>
              <w:spacing w:line="276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bidi="he-IL"/>
              </w:rPr>
            </w:pPr>
          </w:p>
          <w:p w14:paraId="77FE72FB" w14:textId="77777777" w:rsidR="00974F63" w:rsidRPr="004051F1" w:rsidRDefault="00974F63" w:rsidP="00E015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78DF8FF" w14:textId="77777777" w:rsidR="005C4F92" w:rsidRPr="004051F1" w:rsidRDefault="00D657EC" w:rsidP="00F30928">
            <w:pPr>
              <w:pStyle w:val="Citazioneintensa"/>
              <w:rPr>
                <w:i w:val="0"/>
              </w:rPr>
            </w:pPr>
            <w:r w:rsidRPr="00B83552">
              <w:rPr>
                <w:color w:val="538135" w:themeColor="accent6" w:themeShade="BF"/>
              </w:rPr>
              <w:t>REQUISITI E MODALITÀ DI PARTECIPAZIONE</w:t>
            </w:r>
          </w:p>
        </w:tc>
      </w:tr>
    </w:tbl>
    <w:p w14:paraId="4CDCE58B" w14:textId="77777777" w:rsidR="00B5363D" w:rsidRPr="0009713D" w:rsidRDefault="00B5363D" w:rsidP="00027DB8">
      <w:pPr>
        <w:jc w:val="both"/>
        <w:rPr>
          <w:rFonts w:ascii="Calibri Light" w:hAnsi="Calibri Light" w:cs="Calibri Light"/>
          <w:vanish/>
          <w:color w:val="538135" w:themeColor="accent6" w:themeShade="BF"/>
          <w:sz w:val="20"/>
          <w:szCs w:val="20"/>
        </w:rPr>
      </w:pPr>
    </w:p>
    <w:p w14:paraId="515EDB5D" w14:textId="28939BD5" w:rsidR="00D946B3" w:rsidRPr="0030286F" w:rsidRDefault="00570E0D" w:rsidP="00027DB8">
      <w:pPr>
        <w:jc w:val="both"/>
        <w:rPr>
          <w:rFonts w:ascii="Calibri Light" w:hAnsi="Calibri Light" w:cs="Calibri Light"/>
          <w:b/>
          <w:color w:val="538135" w:themeColor="accent6" w:themeShade="BF"/>
          <w:sz w:val="20"/>
          <w:szCs w:val="20"/>
          <w:u w:val="single"/>
        </w:rPr>
      </w:pPr>
      <w:r w:rsidRPr="0030286F">
        <w:rPr>
          <w:rFonts w:ascii="Calibri Light" w:hAnsi="Calibri Light" w:cs="Calibri Light"/>
          <w:b/>
          <w:color w:val="538135" w:themeColor="accent6" w:themeShade="BF"/>
          <w:sz w:val="20"/>
          <w:szCs w:val="20"/>
          <w:u w:val="single"/>
        </w:rPr>
        <w:t>Con il presente Bando di selezione si assegnano</w:t>
      </w:r>
      <w:r w:rsidR="00D2662C" w:rsidRPr="0030286F">
        <w:rPr>
          <w:rFonts w:ascii="Calibri Light" w:hAnsi="Calibri Light" w:cs="Calibri Light"/>
          <w:b/>
          <w:color w:val="538135" w:themeColor="accent6" w:themeShade="BF"/>
          <w:sz w:val="20"/>
          <w:szCs w:val="20"/>
          <w:u w:val="single"/>
        </w:rPr>
        <w:t xml:space="preserve"> n.</w:t>
      </w:r>
      <w:r w:rsidR="007A40FA">
        <w:rPr>
          <w:rFonts w:ascii="Calibri Light" w:hAnsi="Calibri Light" w:cs="Calibri Light"/>
          <w:b/>
          <w:color w:val="538135" w:themeColor="accent6" w:themeShade="BF"/>
          <w:sz w:val="20"/>
          <w:szCs w:val="20"/>
          <w:u w:val="single"/>
        </w:rPr>
        <w:t xml:space="preserve"> 11</w:t>
      </w:r>
      <w:r w:rsidR="0030286F" w:rsidRPr="0030286F">
        <w:rPr>
          <w:rFonts w:ascii="Calibri Light" w:hAnsi="Calibri Light" w:cs="Calibri Light"/>
          <w:b/>
          <w:color w:val="538135" w:themeColor="accent6" w:themeShade="BF"/>
          <w:sz w:val="20"/>
          <w:szCs w:val="20"/>
          <w:u w:val="single"/>
        </w:rPr>
        <w:t xml:space="preserve"> </w:t>
      </w:r>
      <w:r w:rsidR="00D2662C" w:rsidRPr="0030286F">
        <w:rPr>
          <w:rFonts w:ascii="Calibri Light" w:hAnsi="Calibri Light" w:cs="Calibri Light"/>
          <w:b/>
          <w:color w:val="538135" w:themeColor="accent6" w:themeShade="BF"/>
          <w:sz w:val="20"/>
          <w:szCs w:val="20"/>
          <w:u w:val="single"/>
        </w:rPr>
        <w:t xml:space="preserve">borse di </w:t>
      </w:r>
      <w:r w:rsidR="00655B85" w:rsidRPr="0030286F">
        <w:rPr>
          <w:rFonts w:ascii="Calibri Light" w:hAnsi="Calibri Light" w:cs="Calibri Light"/>
          <w:b/>
          <w:color w:val="538135" w:themeColor="accent6" w:themeShade="BF"/>
          <w:sz w:val="20"/>
          <w:szCs w:val="20"/>
          <w:u w:val="single"/>
        </w:rPr>
        <w:t>mobilità</w:t>
      </w:r>
      <w:r w:rsidR="00967F20" w:rsidRPr="0030286F">
        <w:rPr>
          <w:rFonts w:ascii="Calibri Light" w:hAnsi="Calibri Light" w:cs="Calibri Light"/>
          <w:b/>
          <w:color w:val="538135" w:themeColor="accent6" w:themeShade="BF"/>
          <w:sz w:val="20"/>
          <w:szCs w:val="20"/>
          <w:u w:val="single"/>
        </w:rPr>
        <w:t>, di cui</w:t>
      </w:r>
      <w:r w:rsidR="00D946B3" w:rsidRPr="0030286F">
        <w:rPr>
          <w:rFonts w:ascii="Calibri Light" w:hAnsi="Calibri Light" w:cs="Calibri Light"/>
          <w:b/>
          <w:color w:val="538135" w:themeColor="accent6" w:themeShade="BF"/>
          <w:sz w:val="20"/>
          <w:szCs w:val="20"/>
          <w:u w:val="single"/>
        </w:rPr>
        <w:t xml:space="preserve">: </w:t>
      </w:r>
    </w:p>
    <w:p w14:paraId="24D35461" w14:textId="77777777" w:rsidR="0030286F" w:rsidRPr="0030286F" w:rsidRDefault="0030286F" w:rsidP="0009713D">
      <w:pPr>
        <w:jc w:val="both"/>
        <w:rPr>
          <w:rFonts w:ascii="Calibri Light" w:hAnsi="Calibri Light" w:cs="Calibri Light"/>
          <w:b/>
          <w:color w:val="538135" w:themeColor="accent6" w:themeShade="BF"/>
          <w:sz w:val="18"/>
          <w:szCs w:val="18"/>
        </w:rPr>
      </w:pPr>
    </w:p>
    <w:p w14:paraId="0154AF9B" w14:textId="77777777" w:rsidR="007A40FA" w:rsidRDefault="007A40FA" w:rsidP="007A40FA">
      <w:pPr>
        <w:jc w:val="both"/>
        <w:rPr>
          <w:rFonts w:ascii="Calibri Light" w:hAnsi="Calibri Light" w:cs="Calibri Light"/>
          <w:b/>
          <w:color w:val="538135" w:themeColor="accent6" w:themeShade="BF"/>
          <w:sz w:val="18"/>
          <w:szCs w:val="18"/>
        </w:rPr>
      </w:pPr>
      <w:r w:rsidRPr="0030286F">
        <w:rPr>
          <w:rFonts w:ascii="Calibri Light" w:hAnsi="Calibri Light" w:cs="Calibri Light"/>
          <w:b/>
          <w:color w:val="538135" w:themeColor="accent6" w:themeShade="BF"/>
          <w:sz w:val="18"/>
          <w:szCs w:val="18"/>
        </w:rPr>
        <w:t xml:space="preserve">- n. </w:t>
      </w:r>
      <w:r>
        <w:rPr>
          <w:rFonts w:ascii="Calibri Light" w:hAnsi="Calibri Light" w:cs="Calibri Light"/>
          <w:b/>
          <w:color w:val="538135" w:themeColor="accent6" w:themeShade="BF"/>
          <w:sz w:val="18"/>
          <w:szCs w:val="18"/>
        </w:rPr>
        <w:t>6</w:t>
      </w:r>
      <w:r w:rsidRPr="0030286F">
        <w:rPr>
          <w:rFonts w:ascii="Calibri Light" w:hAnsi="Calibri Light" w:cs="Calibri Light"/>
          <w:b/>
          <w:color w:val="538135" w:themeColor="accent6" w:themeShade="BF"/>
          <w:sz w:val="18"/>
          <w:szCs w:val="18"/>
        </w:rPr>
        <w:t xml:space="preserve"> Borse di Mobilità per </w:t>
      </w:r>
      <w:r>
        <w:rPr>
          <w:rFonts w:ascii="Calibri Light" w:hAnsi="Calibri Light" w:cs="Calibri Light"/>
          <w:b/>
          <w:color w:val="538135" w:themeColor="accent6" w:themeShade="BF"/>
          <w:sz w:val="18"/>
          <w:szCs w:val="18"/>
        </w:rPr>
        <w:t xml:space="preserve">MALTA CON PARTENZA NEL PERIODO: </w:t>
      </w:r>
    </w:p>
    <w:tbl>
      <w:tblPr>
        <w:tblW w:w="3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720"/>
      </w:tblGrid>
      <w:tr w:rsidR="007A40FA" w14:paraId="719CC636" w14:textId="77777777" w:rsidTr="00DA345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8E18B0D" w14:textId="77777777" w:rsidR="007A40FA" w:rsidRDefault="007A40FA" w:rsidP="00DA34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31/03/2022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FA03EF9" w14:textId="77777777" w:rsidR="007A40FA" w:rsidRDefault="007A40FA" w:rsidP="00DA34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30/06/2022</w:t>
            </w:r>
          </w:p>
        </w:tc>
      </w:tr>
    </w:tbl>
    <w:p w14:paraId="266CEF7E" w14:textId="77777777" w:rsidR="007A40FA" w:rsidRDefault="007A40FA" w:rsidP="007A40FA">
      <w:pPr>
        <w:jc w:val="both"/>
        <w:rPr>
          <w:rFonts w:ascii="Calibri Light" w:hAnsi="Calibri Light" w:cs="Calibri Light"/>
          <w:b/>
          <w:color w:val="538135" w:themeColor="accent6" w:themeShade="BF"/>
          <w:sz w:val="18"/>
          <w:szCs w:val="18"/>
        </w:rPr>
      </w:pPr>
    </w:p>
    <w:p w14:paraId="3C2C8193" w14:textId="77777777" w:rsidR="007A40FA" w:rsidRDefault="007A40FA" w:rsidP="007A40FA">
      <w:pPr>
        <w:jc w:val="both"/>
        <w:rPr>
          <w:rFonts w:ascii="Calibri Light" w:hAnsi="Calibri Light" w:cs="Calibri Light"/>
          <w:b/>
          <w:color w:val="538135" w:themeColor="accent6" w:themeShade="BF"/>
          <w:sz w:val="18"/>
          <w:szCs w:val="18"/>
        </w:rPr>
      </w:pPr>
      <w:r w:rsidRPr="0030286F">
        <w:rPr>
          <w:rFonts w:ascii="Calibri Light" w:hAnsi="Calibri Light" w:cs="Calibri Light"/>
          <w:b/>
          <w:color w:val="538135" w:themeColor="accent6" w:themeShade="BF"/>
          <w:sz w:val="18"/>
          <w:szCs w:val="18"/>
        </w:rPr>
        <w:t xml:space="preserve">- n. 5 Borse di Mobilità per </w:t>
      </w:r>
      <w:r>
        <w:rPr>
          <w:rFonts w:ascii="Calibri Light" w:hAnsi="Calibri Light" w:cs="Calibri Light"/>
          <w:b/>
          <w:color w:val="538135" w:themeColor="accent6" w:themeShade="BF"/>
          <w:sz w:val="18"/>
          <w:szCs w:val="18"/>
        </w:rPr>
        <w:t xml:space="preserve">MALTA CON PARTENZA NEL PERIODO: </w:t>
      </w:r>
    </w:p>
    <w:tbl>
      <w:tblPr>
        <w:tblW w:w="3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701"/>
      </w:tblGrid>
      <w:tr w:rsidR="007A40FA" w14:paraId="7BFF2962" w14:textId="77777777" w:rsidTr="00DA345C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273C536" w14:textId="77777777" w:rsidR="007A40FA" w:rsidRDefault="007A40FA" w:rsidP="00DA34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30/04/2022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E61762A" w14:textId="77777777" w:rsidR="007A40FA" w:rsidRDefault="007A40FA" w:rsidP="00DA34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30/07/2022</w:t>
            </w:r>
          </w:p>
        </w:tc>
      </w:tr>
    </w:tbl>
    <w:p w14:paraId="037C05BC" w14:textId="77777777" w:rsidR="00062616" w:rsidRPr="00B83552" w:rsidRDefault="00062616" w:rsidP="006710A2">
      <w:pPr>
        <w:jc w:val="both"/>
        <w:rPr>
          <w:rFonts w:ascii="Calibri Light" w:hAnsi="Calibri Light" w:cs="Calibri Light"/>
          <w:sz w:val="20"/>
          <w:szCs w:val="20"/>
          <w:highlight w:val="yellow"/>
        </w:rPr>
      </w:pPr>
    </w:p>
    <w:p w14:paraId="47F4AF33" w14:textId="77777777" w:rsidR="00BD12F8" w:rsidRPr="0009713D" w:rsidRDefault="00BD12F8" w:rsidP="00BD12F8">
      <w:pPr>
        <w:jc w:val="both"/>
        <w:rPr>
          <w:rFonts w:ascii="Calibri Light" w:hAnsi="Calibri Light" w:cs="Calibri Light"/>
          <w:sz w:val="20"/>
          <w:szCs w:val="20"/>
        </w:rPr>
      </w:pPr>
      <w:r w:rsidRPr="0009713D">
        <w:rPr>
          <w:rFonts w:ascii="Calibri Light" w:hAnsi="Calibri Light" w:cs="Calibri Light"/>
          <w:sz w:val="20"/>
          <w:szCs w:val="20"/>
        </w:rPr>
        <w:t>Le ulteriori Borse previste dal progetto saranno assegnate con bandi de</w:t>
      </w:r>
      <w:r w:rsidR="00343EDE" w:rsidRPr="0009713D">
        <w:rPr>
          <w:rFonts w:ascii="Calibri Light" w:hAnsi="Calibri Light" w:cs="Calibri Light"/>
          <w:sz w:val="20"/>
          <w:szCs w:val="20"/>
        </w:rPr>
        <w:t>l tutto similari, pubblicati successivamente.</w:t>
      </w:r>
    </w:p>
    <w:p w14:paraId="10F21BD1" w14:textId="77777777" w:rsidR="00447217" w:rsidRPr="00B83552" w:rsidRDefault="00447217" w:rsidP="006710A2">
      <w:pPr>
        <w:jc w:val="both"/>
        <w:rPr>
          <w:rFonts w:ascii="Calibri" w:hAnsi="Calibri"/>
          <w:sz w:val="20"/>
          <w:szCs w:val="20"/>
          <w:highlight w:val="yellow"/>
        </w:rPr>
      </w:pPr>
    </w:p>
    <w:p w14:paraId="3321E4D0" w14:textId="77777777" w:rsidR="0006050C" w:rsidRPr="001421CE" w:rsidRDefault="00DA65A7" w:rsidP="002216B2">
      <w:pPr>
        <w:spacing w:line="360" w:lineRule="auto"/>
        <w:rPr>
          <w:rFonts w:ascii="Calibri" w:hAnsi="Calibri"/>
          <w:b/>
          <w:i/>
          <w:color w:val="538135" w:themeColor="accent6" w:themeShade="BF"/>
          <w:sz w:val="20"/>
          <w:szCs w:val="20"/>
        </w:rPr>
      </w:pPr>
      <w:r w:rsidRPr="001421CE">
        <w:rPr>
          <w:rFonts w:ascii="Calibri" w:hAnsi="Calibri"/>
          <w:b/>
          <w:i/>
          <w:color w:val="538135" w:themeColor="accent6" w:themeShade="BF"/>
          <w:sz w:val="20"/>
          <w:szCs w:val="20"/>
        </w:rPr>
        <w:t>CHI PUÒ PARTECIPARE?</w:t>
      </w:r>
    </w:p>
    <w:p w14:paraId="3653C8C5" w14:textId="489B7B80" w:rsidR="0006050C" w:rsidRPr="0030286F" w:rsidRDefault="0006050C" w:rsidP="0006050C">
      <w:pPr>
        <w:jc w:val="both"/>
        <w:rPr>
          <w:rFonts w:ascii="Calibri Light" w:hAnsi="Calibri Light" w:cs="Calibri Light"/>
          <w:sz w:val="22"/>
          <w:szCs w:val="22"/>
        </w:rPr>
      </w:pPr>
      <w:r w:rsidRPr="0030286F">
        <w:rPr>
          <w:rFonts w:ascii="Calibri Light" w:hAnsi="Calibri Light" w:cs="Calibri Light"/>
          <w:sz w:val="22"/>
          <w:szCs w:val="22"/>
        </w:rPr>
        <w:t>Potranno presentare domanda di partecipazione al progetto</w:t>
      </w:r>
      <w:r w:rsidR="00F90B8E" w:rsidRPr="0030286F">
        <w:rPr>
          <w:rFonts w:ascii="Calibri Light" w:hAnsi="Calibri Light" w:cs="Calibri Light"/>
          <w:sz w:val="22"/>
          <w:szCs w:val="22"/>
        </w:rPr>
        <w:t xml:space="preserve"> </w:t>
      </w:r>
      <w:r w:rsidR="0009713D" w:rsidRPr="0030286F">
        <w:rPr>
          <w:rFonts w:ascii="Calibri Light" w:hAnsi="Calibri Light" w:cs="Calibri Light"/>
          <w:color w:val="000000"/>
          <w:sz w:val="22"/>
          <w:szCs w:val="22"/>
          <w:lang w:bidi="he-IL"/>
        </w:rPr>
        <w:t>D.E.M.E.T.R.A</w:t>
      </w:r>
      <w:r w:rsidR="0009713D" w:rsidRPr="0030286F">
        <w:rPr>
          <w:rFonts w:ascii="Calibri Light" w:hAnsi="Calibri Light" w:cs="Calibri Light"/>
          <w:b/>
          <w:bCs/>
          <w:color w:val="000000"/>
          <w:sz w:val="22"/>
          <w:szCs w:val="22"/>
          <w:lang w:bidi="he-IL"/>
        </w:rPr>
        <w:t>.</w:t>
      </w:r>
      <w:r w:rsidRPr="0030286F">
        <w:rPr>
          <w:rFonts w:ascii="Calibri Light" w:hAnsi="Calibri Light" w:cs="Calibri Light"/>
          <w:b/>
          <w:bCs/>
          <w:sz w:val="22"/>
          <w:szCs w:val="22"/>
        </w:rPr>
        <w:t xml:space="preserve"> i giovani </w:t>
      </w:r>
      <w:r w:rsidR="00AA62E1" w:rsidRPr="0030286F">
        <w:rPr>
          <w:rFonts w:ascii="Calibri Light" w:hAnsi="Calibri Light" w:cs="Calibri Light"/>
          <w:b/>
          <w:bCs/>
          <w:color w:val="000000"/>
          <w:sz w:val="22"/>
          <w:szCs w:val="22"/>
          <w:lang w:bidi="he-IL"/>
        </w:rPr>
        <w:t xml:space="preserve">diplomati negli </w:t>
      </w:r>
      <w:proofErr w:type="spellStart"/>
      <w:r w:rsidR="00AA62E1" w:rsidRPr="0030286F">
        <w:rPr>
          <w:rFonts w:ascii="Calibri Light" w:hAnsi="Calibri Light" w:cs="Calibri Light"/>
          <w:b/>
          <w:bCs/>
          <w:color w:val="000000"/>
          <w:sz w:val="22"/>
          <w:szCs w:val="22"/>
          <w:lang w:bidi="he-IL"/>
        </w:rPr>
        <w:t>a.s</w:t>
      </w:r>
      <w:r w:rsidR="00D36D0B" w:rsidRPr="0030286F">
        <w:rPr>
          <w:rFonts w:ascii="Calibri Light" w:hAnsi="Calibri Light" w:cs="Calibri Light"/>
          <w:b/>
          <w:bCs/>
          <w:color w:val="000000"/>
          <w:sz w:val="22"/>
          <w:szCs w:val="22"/>
          <w:lang w:bidi="he-IL"/>
        </w:rPr>
        <w:t>.</w:t>
      </w:r>
      <w:proofErr w:type="spellEnd"/>
      <w:r w:rsidR="00D36D0B" w:rsidRPr="0030286F">
        <w:rPr>
          <w:rFonts w:ascii="Calibri Light" w:hAnsi="Calibri Light" w:cs="Calibri Light"/>
          <w:b/>
          <w:bCs/>
          <w:color w:val="000000"/>
          <w:sz w:val="22"/>
          <w:szCs w:val="22"/>
          <w:lang w:bidi="he-IL"/>
        </w:rPr>
        <w:t xml:space="preserve"> </w:t>
      </w:r>
      <w:r w:rsidR="00AA62E1" w:rsidRPr="0030286F">
        <w:rPr>
          <w:rFonts w:ascii="Calibri Light" w:hAnsi="Calibri Light" w:cs="Calibri Light"/>
          <w:b/>
          <w:bCs/>
          <w:color w:val="000000"/>
          <w:sz w:val="22"/>
          <w:szCs w:val="22"/>
          <w:lang w:bidi="he-IL"/>
        </w:rPr>
        <w:t>20</w:t>
      </w:r>
      <w:r w:rsidR="0030286F" w:rsidRPr="0030286F">
        <w:rPr>
          <w:rFonts w:ascii="Calibri Light" w:hAnsi="Calibri Light" w:cs="Calibri Light"/>
          <w:b/>
          <w:bCs/>
          <w:color w:val="000000"/>
          <w:sz w:val="22"/>
          <w:szCs w:val="22"/>
          <w:lang w:bidi="he-IL"/>
        </w:rPr>
        <w:t>20</w:t>
      </w:r>
      <w:r w:rsidR="00AA62E1" w:rsidRPr="0030286F">
        <w:rPr>
          <w:rFonts w:ascii="Calibri Light" w:hAnsi="Calibri Light" w:cs="Calibri Light"/>
          <w:b/>
          <w:bCs/>
          <w:color w:val="000000"/>
          <w:sz w:val="22"/>
          <w:szCs w:val="22"/>
          <w:lang w:bidi="he-IL"/>
        </w:rPr>
        <w:t xml:space="preserve"> – 202</w:t>
      </w:r>
      <w:r w:rsidR="0030286F" w:rsidRPr="0030286F">
        <w:rPr>
          <w:rFonts w:ascii="Calibri Light" w:hAnsi="Calibri Light" w:cs="Calibri Light"/>
          <w:b/>
          <w:bCs/>
          <w:color w:val="000000"/>
          <w:sz w:val="22"/>
          <w:szCs w:val="22"/>
          <w:lang w:bidi="he-IL"/>
        </w:rPr>
        <w:t>1</w:t>
      </w:r>
      <w:r w:rsidR="00AA62E1" w:rsidRPr="0030286F">
        <w:rPr>
          <w:rFonts w:ascii="Calibri Light" w:hAnsi="Calibri Light" w:cs="Calibri Light"/>
          <w:sz w:val="22"/>
          <w:szCs w:val="22"/>
        </w:rPr>
        <w:t xml:space="preserve"> che siano rispondenti ai seguenti requisiti di ammissione </w:t>
      </w:r>
      <w:r w:rsidRPr="0030286F">
        <w:rPr>
          <w:rFonts w:ascii="Calibri Light" w:hAnsi="Calibri Light" w:cs="Calibri Light"/>
          <w:sz w:val="22"/>
          <w:szCs w:val="22"/>
        </w:rPr>
        <w:t xml:space="preserve">alla data di pubblicazione del bando: </w:t>
      </w:r>
    </w:p>
    <w:p w14:paraId="4749F2CD" w14:textId="77777777" w:rsidR="002216B2" w:rsidRPr="00B83552" w:rsidRDefault="002216B2" w:rsidP="0006050C">
      <w:pPr>
        <w:jc w:val="both"/>
        <w:rPr>
          <w:rFonts w:ascii="Calibri Light" w:hAnsi="Calibri Light" w:cs="Calibri Light"/>
          <w:sz w:val="18"/>
          <w:szCs w:val="18"/>
          <w:highlight w:val="yellow"/>
        </w:rPr>
      </w:pPr>
    </w:p>
    <w:p w14:paraId="506885B8" w14:textId="77777777" w:rsidR="001421CE" w:rsidRPr="001421CE" w:rsidRDefault="001421CE" w:rsidP="001421CE">
      <w:pPr>
        <w:pStyle w:val="Paragrafoelenco"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</w:p>
    <w:p w14:paraId="54DEB4FD" w14:textId="77777777" w:rsidR="001421CE" w:rsidRPr="001421CE" w:rsidRDefault="001421CE" w:rsidP="001421CE">
      <w:pPr>
        <w:pStyle w:val="Paragrafoelenco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538135" w:themeColor="accent6" w:themeShade="BF"/>
          <w:sz w:val="28"/>
          <w:szCs w:val="28"/>
          <w:u w:val="single"/>
          <w:lang w:eastAsia="it-IT"/>
        </w:rPr>
      </w:pPr>
      <w:r w:rsidRPr="001421CE">
        <w:rPr>
          <w:rFonts w:ascii="Calibri Light" w:eastAsia="Times New Roman" w:hAnsi="Calibri Light" w:cs="Calibri Light"/>
          <w:b/>
          <w:bCs/>
          <w:color w:val="538135" w:themeColor="accent6" w:themeShade="BF"/>
          <w:sz w:val="28"/>
          <w:szCs w:val="28"/>
          <w:u w:val="single"/>
          <w:lang w:eastAsia="it-IT"/>
        </w:rPr>
        <w:t xml:space="preserve">Per i neodiplomati: </w:t>
      </w:r>
    </w:p>
    <w:p w14:paraId="7ED2433F" w14:textId="77777777" w:rsidR="001421CE" w:rsidRPr="001421CE" w:rsidRDefault="001421CE" w:rsidP="001421CE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1421CE">
        <w:rPr>
          <w:rFonts w:ascii="Calibri Light" w:eastAsia="Times New Roman" w:hAnsi="Calibri Light" w:cs="Calibri Light"/>
          <w:sz w:val="20"/>
          <w:szCs w:val="20"/>
          <w:lang w:eastAsia="it-IT"/>
        </w:rPr>
        <w:t>residenza nella regione Toscana;</w:t>
      </w:r>
    </w:p>
    <w:p w14:paraId="636AB2F5" w14:textId="77777777" w:rsidR="001421CE" w:rsidRDefault="001421CE" w:rsidP="001421CE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1421CE">
        <w:rPr>
          <w:rFonts w:ascii="Calibri Light" w:eastAsia="Times New Roman" w:hAnsi="Calibri Light" w:cs="Calibri Light"/>
          <w:sz w:val="20"/>
          <w:szCs w:val="20"/>
          <w:lang w:eastAsia="it-IT"/>
        </w:rPr>
        <w:t>il conseguimento del titolo di studio negli indirizzi Agraria, Agroalimentare e/o Agroindustria entro i 12 mesi anteriori la mobilità</w:t>
      </w:r>
      <w:r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; </w:t>
      </w:r>
    </w:p>
    <w:p w14:paraId="0F605093" w14:textId="77777777" w:rsidR="001421CE" w:rsidRDefault="001421CE" w:rsidP="001421CE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1421CE">
        <w:rPr>
          <w:rFonts w:ascii="Calibri Light" w:eastAsia="Times New Roman" w:hAnsi="Calibri Light" w:cs="Calibri Light"/>
          <w:sz w:val="20"/>
          <w:szCs w:val="20"/>
          <w:lang w:eastAsia="it-IT"/>
        </w:rPr>
        <w:t>aver raggiunto la maggiore età</w:t>
      </w:r>
      <w:r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; </w:t>
      </w:r>
    </w:p>
    <w:p w14:paraId="7CFFDCA2" w14:textId="77777777" w:rsidR="001421CE" w:rsidRPr="001421CE" w:rsidRDefault="001421CE" w:rsidP="001421CE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1421CE">
        <w:rPr>
          <w:rFonts w:ascii="Calibri Light" w:eastAsia="Times New Roman" w:hAnsi="Calibri Light" w:cs="Calibri Light"/>
          <w:sz w:val="20"/>
          <w:szCs w:val="20"/>
          <w:lang w:eastAsia="it-IT"/>
        </w:rPr>
        <w:t>essere a conoscenza della lingua straniera in uso nel Paese di destinazione di livello B1</w:t>
      </w:r>
      <w:r w:rsidRPr="001421CE">
        <w:rPr>
          <w:rStyle w:val="Rimandonotaapidipagina"/>
          <w:rFonts w:ascii="Calibri Light" w:eastAsia="Times New Roman" w:hAnsi="Calibri Light" w:cs="Calibri Light"/>
          <w:sz w:val="20"/>
          <w:szCs w:val="20"/>
          <w:lang w:eastAsia="it-IT"/>
        </w:rPr>
        <w:footnoteReference w:id="1"/>
      </w:r>
      <w:r w:rsidRPr="001421CE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(anche non certificato);</w:t>
      </w:r>
    </w:p>
    <w:p w14:paraId="7EC02CC2" w14:textId="77777777" w:rsidR="0006050C" w:rsidRPr="001421CE" w:rsidRDefault="002216B2" w:rsidP="001421CE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1421CE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non essere iscritti a nessun altro corso di studio a livello universitario e </w:t>
      </w:r>
      <w:r w:rsidR="0006050C" w:rsidRPr="001421CE">
        <w:rPr>
          <w:rFonts w:ascii="Calibri Light" w:eastAsia="Times New Roman" w:hAnsi="Calibri Light" w:cs="Calibri Light"/>
          <w:sz w:val="20"/>
          <w:szCs w:val="20"/>
          <w:lang w:eastAsia="it-IT"/>
        </w:rPr>
        <w:t>god</w:t>
      </w:r>
      <w:r w:rsidRPr="001421CE">
        <w:rPr>
          <w:rFonts w:ascii="Calibri Light" w:eastAsia="Times New Roman" w:hAnsi="Calibri Light" w:cs="Calibri Light"/>
          <w:sz w:val="20"/>
          <w:szCs w:val="20"/>
          <w:lang w:eastAsia="it-IT"/>
        </w:rPr>
        <w:t>ere</w:t>
      </w:r>
      <w:r w:rsidR="0006050C" w:rsidRPr="001421CE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dello status di inoccupati;</w:t>
      </w:r>
    </w:p>
    <w:p w14:paraId="2D81FCB3" w14:textId="77777777" w:rsidR="0006050C" w:rsidRPr="001421CE" w:rsidRDefault="0006050C" w:rsidP="001421CE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1421CE">
        <w:rPr>
          <w:rFonts w:ascii="Calibri Light" w:eastAsia="Times New Roman" w:hAnsi="Calibri Light" w:cs="Calibri Light"/>
          <w:sz w:val="20"/>
          <w:szCs w:val="20"/>
          <w:lang w:eastAsia="it-IT"/>
        </w:rPr>
        <w:t>non usufrui</w:t>
      </w:r>
      <w:r w:rsidR="002216B2" w:rsidRPr="001421CE">
        <w:rPr>
          <w:rFonts w:ascii="Calibri Light" w:eastAsia="Times New Roman" w:hAnsi="Calibri Light" w:cs="Calibri Light"/>
          <w:sz w:val="20"/>
          <w:szCs w:val="20"/>
          <w:lang w:eastAsia="it-IT"/>
        </w:rPr>
        <w:t>re</w:t>
      </w:r>
      <w:r w:rsidRPr="001421CE">
        <w:rPr>
          <w:rFonts w:ascii="Calibri Light" w:eastAsia="Times New Roman" w:hAnsi="Calibri Light" w:cs="Calibri Light"/>
          <w:sz w:val="20"/>
          <w:szCs w:val="20"/>
          <w:lang w:eastAsia="it-IT"/>
        </w:rPr>
        <w:t>, nel periodo di tirocinio, di altri finanziamenti erogati dall’Unione europea.</w:t>
      </w:r>
    </w:p>
    <w:p w14:paraId="6EC819FE" w14:textId="77777777" w:rsidR="00864472" w:rsidRPr="00B83552" w:rsidRDefault="00864472" w:rsidP="002216B2">
      <w:pPr>
        <w:jc w:val="both"/>
        <w:rPr>
          <w:rFonts w:ascii="Calibri" w:hAnsi="Calibri"/>
          <w:sz w:val="20"/>
          <w:szCs w:val="20"/>
          <w:highlight w:val="yellow"/>
        </w:rPr>
      </w:pPr>
    </w:p>
    <w:p w14:paraId="0D9A239B" w14:textId="77777777" w:rsidR="001421CE" w:rsidRPr="001421CE" w:rsidRDefault="001421CE" w:rsidP="00DA65A7">
      <w:pPr>
        <w:spacing w:line="360" w:lineRule="auto"/>
        <w:jc w:val="both"/>
        <w:rPr>
          <w:rFonts w:ascii="Calibri" w:hAnsi="Calibri"/>
          <w:b/>
          <w:i/>
          <w:color w:val="538135" w:themeColor="accent6" w:themeShade="BF"/>
          <w:sz w:val="20"/>
          <w:szCs w:val="20"/>
        </w:rPr>
      </w:pPr>
    </w:p>
    <w:p w14:paraId="6D54AE5F" w14:textId="77777777" w:rsidR="007C01A1" w:rsidRPr="001421CE" w:rsidRDefault="00DA65A7" w:rsidP="00DA65A7">
      <w:pPr>
        <w:spacing w:line="360" w:lineRule="auto"/>
        <w:jc w:val="both"/>
        <w:rPr>
          <w:rFonts w:ascii="Calibri" w:hAnsi="Calibri"/>
          <w:b/>
          <w:i/>
          <w:color w:val="538135" w:themeColor="accent6" w:themeShade="BF"/>
          <w:sz w:val="20"/>
          <w:szCs w:val="20"/>
        </w:rPr>
      </w:pPr>
      <w:r w:rsidRPr="001421CE">
        <w:rPr>
          <w:rFonts w:ascii="Calibri" w:hAnsi="Calibri"/>
          <w:b/>
          <w:i/>
          <w:color w:val="538135" w:themeColor="accent6" w:themeShade="BF"/>
          <w:sz w:val="20"/>
          <w:szCs w:val="20"/>
        </w:rPr>
        <w:t>COME PRESENTARE LA DOMANDA</w:t>
      </w:r>
      <w:r w:rsidR="00C54E1A" w:rsidRPr="001421CE">
        <w:rPr>
          <w:rFonts w:ascii="Calibri" w:hAnsi="Calibri"/>
          <w:b/>
          <w:i/>
          <w:color w:val="538135" w:themeColor="accent6" w:themeShade="BF"/>
          <w:sz w:val="20"/>
          <w:szCs w:val="20"/>
        </w:rPr>
        <w:t xml:space="preserve"> DI PARTECIPAZIONE?</w:t>
      </w:r>
    </w:p>
    <w:p w14:paraId="64B27423" w14:textId="77777777" w:rsidR="00714B4D" w:rsidRPr="001421CE" w:rsidRDefault="00714B4D" w:rsidP="00714B4D">
      <w:pPr>
        <w:jc w:val="both"/>
        <w:rPr>
          <w:rFonts w:ascii="Calibri Light" w:hAnsi="Calibri Light" w:cs="Calibri Light"/>
          <w:sz w:val="20"/>
          <w:szCs w:val="20"/>
        </w:rPr>
      </w:pPr>
      <w:r w:rsidRPr="001421CE">
        <w:rPr>
          <w:rFonts w:ascii="Calibri Light" w:hAnsi="Calibri Light" w:cs="Calibri Light"/>
          <w:sz w:val="20"/>
          <w:szCs w:val="20"/>
        </w:rPr>
        <w:t xml:space="preserve">Per candidarsi al progetto sarà obbligatorio compilare la seguente documentazione: </w:t>
      </w:r>
    </w:p>
    <w:p w14:paraId="2D1E45D9" w14:textId="77777777" w:rsidR="00714B4D" w:rsidRPr="001421CE" w:rsidRDefault="00714B4D" w:rsidP="001421CE">
      <w:pPr>
        <w:pStyle w:val="Paragrafoelenco"/>
        <w:numPr>
          <w:ilvl w:val="0"/>
          <w:numId w:val="42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1421CE">
        <w:rPr>
          <w:rFonts w:ascii="Calibri Light" w:eastAsia="Times New Roman" w:hAnsi="Calibri Light" w:cs="Calibri Light"/>
          <w:sz w:val="20"/>
          <w:szCs w:val="20"/>
          <w:lang w:eastAsia="it-IT"/>
        </w:rPr>
        <w:t>ALLEGATO A – domanda di partecipazione;</w:t>
      </w:r>
    </w:p>
    <w:p w14:paraId="7D6A5538" w14:textId="77777777" w:rsidR="00714B4D" w:rsidRPr="001421CE" w:rsidRDefault="00714B4D" w:rsidP="001421CE">
      <w:pPr>
        <w:pStyle w:val="Paragrafoelenco"/>
        <w:numPr>
          <w:ilvl w:val="0"/>
          <w:numId w:val="42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1421CE">
        <w:rPr>
          <w:rFonts w:ascii="Calibri Light" w:eastAsia="Times New Roman" w:hAnsi="Calibri Light" w:cs="Calibri Light"/>
          <w:sz w:val="20"/>
          <w:szCs w:val="20"/>
          <w:lang w:eastAsia="it-IT"/>
        </w:rPr>
        <w:lastRenderedPageBreak/>
        <w:t xml:space="preserve">ALLEGATO B - Curriculum vitae, redatto utilizzando il format predisposto nella modulistica allegata al Bando, completo di foto del candidato e di lettera motivazionale, in italiano e nella lingua di referenza (inglese per le destinazioni </w:t>
      </w:r>
      <w:r w:rsidR="00920D94" w:rsidRPr="001421CE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Malta – </w:t>
      </w:r>
      <w:r w:rsidR="001421CE" w:rsidRPr="001421CE">
        <w:rPr>
          <w:rFonts w:ascii="Calibri Light" w:eastAsia="Times New Roman" w:hAnsi="Calibri Light" w:cs="Calibri Light"/>
          <w:sz w:val="20"/>
          <w:szCs w:val="20"/>
          <w:lang w:eastAsia="it-IT"/>
        </w:rPr>
        <w:t>Regno Unito</w:t>
      </w:r>
      <w:r w:rsidRPr="001421CE">
        <w:rPr>
          <w:rFonts w:ascii="Calibri Light" w:eastAsia="Times New Roman" w:hAnsi="Calibri Light" w:cs="Calibri Light"/>
          <w:sz w:val="20"/>
          <w:szCs w:val="20"/>
          <w:lang w:eastAsia="it-IT"/>
        </w:rPr>
        <w:t>; spagnolo per la destinazione Spagna</w:t>
      </w:r>
      <w:r w:rsidR="001421CE" w:rsidRPr="001421CE">
        <w:rPr>
          <w:rFonts w:ascii="Calibri Light" w:eastAsia="Times New Roman" w:hAnsi="Calibri Light" w:cs="Calibri Light"/>
          <w:sz w:val="20"/>
          <w:szCs w:val="20"/>
          <w:lang w:eastAsia="it-IT"/>
        </w:rPr>
        <w:t>; francese per la destinazione Francia</w:t>
      </w:r>
      <w:r w:rsidRPr="001421CE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);  </w:t>
      </w:r>
    </w:p>
    <w:p w14:paraId="735438CE" w14:textId="77777777" w:rsidR="00714B4D" w:rsidRPr="001421CE" w:rsidRDefault="00714B4D" w:rsidP="001421CE">
      <w:pPr>
        <w:pStyle w:val="Paragrafoelenco"/>
        <w:numPr>
          <w:ilvl w:val="0"/>
          <w:numId w:val="42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1421CE">
        <w:rPr>
          <w:rFonts w:ascii="Calibri Light" w:eastAsia="Times New Roman" w:hAnsi="Calibri Light" w:cs="Calibri Light"/>
          <w:sz w:val="20"/>
          <w:szCs w:val="20"/>
          <w:lang w:eastAsia="it-IT"/>
        </w:rPr>
        <w:t>copia di eventuali certificazioni linguistiche e attestati posseduti (linguistici e non);</w:t>
      </w:r>
    </w:p>
    <w:p w14:paraId="01143399" w14:textId="77777777" w:rsidR="00714B4D" w:rsidRPr="001421CE" w:rsidRDefault="00714B4D" w:rsidP="001421CE">
      <w:pPr>
        <w:pStyle w:val="Paragrafoelenco"/>
        <w:numPr>
          <w:ilvl w:val="0"/>
          <w:numId w:val="42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1421CE">
        <w:rPr>
          <w:rFonts w:ascii="Calibri Light" w:eastAsia="Times New Roman" w:hAnsi="Calibri Light" w:cs="Calibri Light"/>
          <w:sz w:val="20"/>
          <w:szCs w:val="20"/>
          <w:lang w:eastAsia="it-IT"/>
        </w:rPr>
        <w:t>copia di un documento di identità in corso di validità</w:t>
      </w:r>
      <w:r w:rsidR="001421CE" w:rsidRPr="001421CE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e tessera sanitaria</w:t>
      </w:r>
      <w:r w:rsidRPr="001421CE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. </w:t>
      </w:r>
    </w:p>
    <w:p w14:paraId="7F0C1253" w14:textId="77777777" w:rsidR="00DA65A7" w:rsidRPr="00B83552" w:rsidRDefault="00DA65A7" w:rsidP="007C01A1">
      <w:pPr>
        <w:jc w:val="both"/>
        <w:rPr>
          <w:rFonts w:ascii="Calibri" w:hAnsi="Calibri"/>
          <w:sz w:val="20"/>
          <w:szCs w:val="20"/>
          <w:highlight w:val="yellow"/>
        </w:rPr>
      </w:pPr>
    </w:p>
    <w:p w14:paraId="0D27FEA1" w14:textId="77777777" w:rsidR="0082157B" w:rsidRPr="001421CE" w:rsidRDefault="001F0A05" w:rsidP="007C01A1">
      <w:pPr>
        <w:jc w:val="both"/>
        <w:rPr>
          <w:b/>
          <w:bCs/>
        </w:rPr>
      </w:pPr>
      <w:r w:rsidRPr="001421CE">
        <w:rPr>
          <w:rFonts w:ascii="Calibri Light" w:hAnsi="Calibri Light" w:cs="Calibri Light"/>
          <w:sz w:val="20"/>
          <w:szCs w:val="20"/>
        </w:rPr>
        <w:t>Tutta la documentazione suindicata</w:t>
      </w:r>
      <w:r w:rsidR="007C01A1" w:rsidRPr="001421CE">
        <w:rPr>
          <w:rFonts w:ascii="Calibri Light" w:hAnsi="Calibri Light" w:cs="Calibri Light"/>
          <w:sz w:val="20"/>
          <w:szCs w:val="20"/>
        </w:rPr>
        <w:t xml:space="preserve"> dovrà essere </w:t>
      </w:r>
      <w:r w:rsidR="009F4EEB" w:rsidRPr="001421CE">
        <w:rPr>
          <w:rFonts w:ascii="Calibri Light" w:hAnsi="Calibri Light" w:cs="Calibri Light"/>
          <w:sz w:val="20"/>
          <w:szCs w:val="20"/>
        </w:rPr>
        <w:t>inviata</w:t>
      </w:r>
      <w:r w:rsidR="008E51F2" w:rsidRPr="001421CE">
        <w:rPr>
          <w:rFonts w:ascii="Calibri Light" w:hAnsi="Calibri Light" w:cs="Calibri Light"/>
          <w:sz w:val="20"/>
          <w:szCs w:val="20"/>
        </w:rPr>
        <w:t xml:space="preserve">, come allegato in formato </w:t>
      </w:r>
      <w:r w:rsidRPr="001421CE">
        <w:rPr>
          <w:rFonts w:ascii="Calibri Light" w:hAnsi="Calibri Light" w:cs="Calibri Light"/>
          <w:sz w:val="20"/>
          <w:szCs w:val="20"/>
        </w:rPr>
        <w:t>PDF,</w:t>
      </w:r>
      <w:r w:rsidR="00F01592">
        <w:rPr>
          <w:rFonts w:ascii="Calibri Light" w:hAnsi="Calibri Light" w:cs="Calibri Light"/>
          <w:sz w:val="20"/>
          <w:szCs w:val="20"/>
        </w:rPr>
        <w:t xml:space="preserve"> </w:t>
      </w:r>
      <w:r w:rsidR="00342BDE" w:rsidRPr="001421CE">
        <w:rPr>
          <w:rFonts w:ascii="Calibri Light" w:hAnsi="Calibri Light" w:cs="Calibri Light"/>
          <w:sz w:val="20"/>
          <w:szCs w:val="20"/>
        </w:rPr>
        <w:t xml:space="preserve">ed impiegando i format appositamente predisposti, </w:t>
      </w:r>
      <w:r w:rsidR="009F4EEB" w:rsidRPr="001421CE">
        <w:rPr>
          <w:rFonts w:ascii="Calibri Light" w:hAnsi="Calibri Light" w:cs="Calibri Light"/>
          <w:sz w:val="20"/>
          <w:szCs w:val="20"/>
        </w:rPr>
        <w:t>esclusivamente tramite mail al seguente indirizzo di posta elettronica:</w:t>
      </w:r>
      <w:r w:rsidR="00772070" w:rsidRPr="001421CE">
        <w:rPr>
          <w:rFonts w:ascii="Calibri Light" w:hAnsi="Calibri Light" w:cs="Calibri Light"/>
          <w:sz w:val="20"/>
          <w:szCs w:val="20"/>
        </w:rPr>
        <w:t xml:space="preserve"> </w:t>
      </w:r>
      <w:hyperlink r:id="rId11" w:history="1">
        <w:r w:rsidR="001421CE" w:rsidRPr="001421CE">
          <w:rPr>
            <w:rFonts w:ascii="Calibri Light" w:hAnsi="Calibri Light" w:cs="Calibri Light"/>
            <w:b/>
            <w:bCs/>
            <w:color w:val="538135" w:themeColor="accent6" w:themeShade="BF"/>
            <w:sz w:val="20"/>
            <w:szCs w:val="20"/>
          </w:rPr>
          <w:t>info@erasmusdemetra.eu</w:t>
        </w:r>
      </w:hyperlink>
      <w:r w:rsidR="001421CE" w:rsidRPr="001421CE">
        <w:rPr>
          <w:rFonts w:ascii="Calibri Light" w:hAnsi="Calibri Light" w:cs="Calibri Light"/>
          <w:b/>
          <w:bCs/>
          <w:color w:val="538135" w:themeColor="accent6" w:themeShade="BF"/>
          <w:sz w:val="20"/>
          <w:szCs w:val="20"/>
        </w:rPr>
        <w:t>.</w:t>
      </w:r>
      <w:r w:rsidR="001421CE" w:rsidRPr="001421CE">
        <w:rPr>
          <w:b/>
          <w:bCs/>
          <w:color w:val="538135" w:themeColor="accent6" w:themeShade="BF"/>
          <w:shd w:val="clear" w:color="auto" w:fill="FFFFFF"/>
        </w:rPr>
        <w:t xml:space="preserve"> </w:t>
      </w:r>
      <w:r w:rsidR="00887A1E" w:rsidRPr="001421CE">
        <w:rPr>
          <w:rFonts w:ascii="Calibri Light" w:hAnsi="Calibri Light" w:cs="Calibri Light"/>
          <w:sz w:val="20"/>
          <w:szCs w:val="20"/>
        </w:rPr>
        <w:t xml:space="preserve">L’intera documentazione è reperibile sul sito di progetto </w:t>
      </w:r>
      <w:hyperlink r:id="rId12" w:history="1">
        <w:r w:rsidR="001421CE" w:rsidRPr="001421CE">
          <w:rPr>
            <w:rFonts w:ascii="Calibri Light" w:hAnsi="Calibri Light" w:cs="Calibri Light"/>
            <w:b/>
            <w:bCs/>
            <w:color w:val="538135" w:themeColor="accent6" w:themeShade="BF"/>
            <w:sz w:val="20"/>
            <w:szCs w:val="20"/>
          </w:rPr>
          <w:t>www.erasmusdemetra.eu</w:t>
        </w:r>
      </w:hyperlink>
      <w:r w:rsidR="001421CE" w:rsidRPr="001421CE">
        <w:rPr>
          <w:b/>
          <w:bCs/>
        </w:rPr>
        <w:t xml:space="preserve"> </w:t>
      </w:r>
      <w:r w:rsidR="00887A1E" w:rsidRPr="001421CE">
        <w:rPr>
          <w:rFonts w:ascii="Calibri Light" w:hAnsi="Calibri Light" w:cs="Calibri Light"/>
          <w:sz w:val="20"/>
          <w:szCs w:val="20"/>
        </w:rPr>
        <w:t xml:space="preserve">alla pagina dedicata al progetto. </w:t>
      </w:r>
    </w:p>
    <w:p w14:paraId="52602AE6" w14:textId="77777777" w:rsidR="0082157B" w:rsidRPr="00B83552" w:rsidRDefault="0082157B" w:rsidP="007C01A1">
      <w:pPr>
        <w:jc w:val="both"/>
        <w:rPr>
          <w:rFonts w:ascii="Calibri Light" w:hAnsi="Calibri Light" w:cs="Calibri Light"/>
          <w:sz w:val="20"/>
          <w:szCs w:val="20"/>
          <w:highlight w:val="yellow"/>
        </w:rPr>
      </w:pPr>
    </w:p>
    <w:p w14:paraId="5C24B710" w14:textId="77777777" w:rsidR="003C4968" w:rsidRPr="00992F3E" w:rsidRDefault="00062616" w:rsidP="003C4968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="Berlin Sans FB" w:hAnsi="Berlin Sans FB"/>
          <w:b/>
          <w:bCs/>
          <w:color w:val="0000FF"/>
          <w:sz w:val="26"/>
          <w:szCs w:val="26"/>
          <w:u w:val="single"/>
        </w:rPr>
      </w:pPr>
      <w:r w:rsidRPr="00992F3E">
        <w:rPr>
          <w:rFonts w:ascii="Calibri Light" w:hAnsi="Calibri Light" w:cs="Calibri Light"/>
          <w:b/>
          <w:bCs/>
          <w:sz w:val="20"/>
          <w:szCs w:val="20"/>
        </w:rPr>
        <w:t xml:space="preserve">Le candidature potranno essere inviate a partire </w:t>
      </w:r>
      <w:r w:rsidRPr="00992F3E">
        <w:rPr>
          <w:rFonts w:ascii="Calibri Light" w:hAnsi="Calibri Light" w:cs="Calibri Light"/>
          <w:b/>
          <w:bCs/>
          <w:i/>
          <w:color w:val="538135" w:themeColor="accent6" w:themeShade="BF"/>
          <w:sz w:val="20"/>
          <w:szCs w:val="20"/>
        </w:rPr>
        <w:t>dal</w:t>
      </w:r>
      <w:r w:rsidR="00D36D0B" w:rsidRPr="00992F3E">
        <w:rPr>
          <w:rFonts w:ascii="Calibri Light" w:hAnsi="Calibri Light" w:cs="Calibri Light"/>
          <w:b/>
          <w:bCs/>
          <w:i/>
          <w:color w:val="538135" w:themeColor="accent6" w:themeShade="BF"/>
          <w:sz w:val="20"/>
          <w:szCs w:val="20"/>
        </w:rPr>
        <w:t xml:space="preserve"> </w:t>
      </w:r>
      <w:r w:rsidR="004D5595" w:rsidRPr="00992F3E">
        <w:rPr>
          <w:rFonts w:ascii="Calibri Light" w:hAnsi="Calibri Light" w:cs="Calibri Light"/>
          <w:b/>
          <w:bCs/>
          <w:i/>
          <w:color w:val="538135" w:themeColor="accent6" w:themeShade="BF"/>
          <w:sz w:val="20"/>
          <w:szCs w:val="20"/>
        </w:rPr>
        <w:t>0</w:t>
      </w:r>
      <w:r w:rsidR="007A40FA" w:rsidRPr="00992F3E">
        <w:rPr>
          <w:rFonts w:ascii="Calibri Light" w:hAnsi="Calibri Light" w:cs="Calibri Light"/>
          <w:b/>
          <w:bCs/>
          <w:i/>
          <w:color w:val="538135" w:themeColor="accent6" w:themeShade="BF"/>
          <w:sz w:val="20"/>
          <w:szCs w:val="20"/>
        </w:rPr>
        <w:t>1</w:t>
      </w:r>
      <w:r w:rsidR="007C721F" w:rsidRPr="00992F3E">
        <w:rPr>
          <w:rFonts w:ascii="Calibri Light" w:hAnsi="Calibri Light" w:cs="Calibri Light"/>
          <w:b/>
          <w:bCs/>
          <w:i/>
          <w:color w:val="538135" w:themeColor="accent6" w:themeShade="BF"/>
          <w:sz w:val="20"/>
          <w:szCs w:val="20"/>
        </w:rPr>
        <w:t>/</w:t>
      </w:r>
      <w:r w:rsidR="006F6905" w:rsidRPr="00992F3E">
        <w:rPr>
          <w:rFonts w:ascii="Calibri Light" w:hAnsi="Calibri Light" w:cs="Calibri Light"/>
          <w:b/>
          <w:bCs/>
          <w:i/>
          <w:color w:val="538135" w:themeColor="accent6" w:themeShade="BF"/>
          <w:sz w:val="20"/>
          <w:szCs w:val="20"/>
        </w:rPr>
        <w:t>0</w:t>
      </w:r>
      <w:r w:rsidR="007A40FA" w:rsidRPr="00992F3E">
        <w:rPr>
          <w:rFonts w:ascii="Calibri Light" w:hAnsi="Calibri Light" w:cs="Calibri Light"/>
          <w:b/>
          <w:bCs/>
          <w:i/>
          <w:color w:val="538135" w:themeColor="accent6" w:themeShade="BF"/>
          <w:sz w:val="20"/>
          <w:szCs w:val="20"/>
        </w:rPr>
        <w:t>2</w:t>
      </w:r>
      <w:r w:rsidR="00B82704" w:rsidRPr="00992F3E">
        <w:rPr>
          <w:rFonts w:ascii="Calibri Light" w:hAnsi="Calibri Light" w:cs="Calibri Light"/>
          <w:b/>
          <w:bCs/>
          <w:i/>
          <w:color w:val="538135" w:themeColor="accent6" w:themeShade="BF"/>
          <w:sz w:val="20"/>
          <w:szCs w:val="20"/>
        </w:rPr>
        <w:t>/20</w:t>
      </w:r>
      <w:r w:rsidR="00887A1E" w:rsidRPr="00992F3E">
        <w:rPr>
          <w:rFonts w:ascii="Calibri Light" w:hAnsi="Calibri Light" w:cs="Calibri Light"/>
          <w:b/>
          <w:bCs/>
          <w:i/>
          <w:color w:val="538135" w:themeColor="accent6" w:themeShade="BF"/>
          <w:sz w:val="20"/>
          <w:szCs w:val="20"/>
        </w:rPr>
        <w:t>2</w:t>
      </w:r>
      <w:r w:rsidR="006F6905" w:rsidRPr="00992F3E">
        <w:rPr>
          <w:rFonts w:ascii="Calibri Light" w:hAnsi="Calibri Light" w:cs="Calibri Light"/>
          <w:b/>
          <w:bCs/>
          <w:i/>
          <w:color w:val="538135" w:themeColor="accent6" w:themeShade="BF"/>
          <w:sz w:val="20"/>
          <w:szCs w:val="20"/>
        </w:rPr>
        <w:t>2</w:t>
      </w:r>
      <w:r w:rsidR="003C4968" w:rsidRPr="00992F3E">
        <w:rPr>
          <w:rFonts w:ascii="Calibri Light" w:hAnsi="Calibri Light" w:cs="Calibri Light"/>
          <w:b/>
          <w:bCs/>
          <w:i/>
          <w:color w:val="538135" w:themeColor="accent6" w:themeShade="BF"/>
          <w:sz w:val="20"/>
          <w:szCs w:val="20"/>
        </w:rPr>
        <w:t xml:space="preserve"> e dovranno pervenire entro: </w:t>
      </w:r>
    </w:p>
    <w:p w14:paraId="011D1B82" w14:textId="1A4DFDDB" w:rsidR="003C4968" w:rsidRPr="00992F3E" w:rsidRDefault="003C4968" w:rsidP="003C4968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992F3E">
        <w:rPr>
          <w:rFonts w:ascii="Calibri Light" w:hAnsi="Calibri Light" w:cs="Calibri Light"/>
          <w:b/>
          <w:bCs/>
          <w:sz w:val="20"/>
          <w:szCs w:val="20"/>
        </w:rPr>
        <w:t xml:space="preserve">il 26/02/2022 PER COLORO CHE SI CANDIDERANNO PER LA DESTINAZIONE </w:t>
      </w:r>
      <w:r w:rsidR="00992F3E" w:rsidRPr="00992F3E">
        <w:rPr>
          <w:rFonts w:ascii="Calibri Light" w:hAnsi="Calibri Light" w:cs="Calibri Light"/>
          <w:b/>
          <w:bCs/>
          <w:sz w:val="20"/>
          <w:szCs w:val="20"/>
        </w:rPr>
        <w:t>MALTA (I FLUSSO – PARTENZA MARZO)</w:t>
      </w:r>
    </w:p>
    <w:p w14:paraId="54B4F9A8" w14:textId="6466FA62" w:rsidR="003C4968" w:rsidRPr="00992F3E" w:rsidRDefault="003C4968" w:rsidP="003C4968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992F3E">
        <w:rPr>
          <w:rFonts w:ascii="Calibri Light" w:hAnsi="Calibri Light" w:cs="Calibri Light"/>
          <w:b/>
          <w:bCs/>
          <w:sz w:val="20"/>
          <w:szCs w:val="20"/>
        </w:rPr>
        <w:t xml:space="preserve">Il 26/03/2022 PER COLORO CHE SI CANDIDERANNO PER LA DESTINAZIONE </w:t>
      </w:r>
      <w:r w:rsidR="00992F3E" w:rsidRPr="00992F3E">
        <w:rPr>
          <w:rFonts w:ascii="Calibri Light" w:hAnsi="Calibri Light" w:cs="Calibri Light"/>
          <w:b/>
          <w:bCs/>
          <w:sz w:val="20"/>
          <w:szCs w:val="20"/>
        </w:rPr>
        <w:t>MALTA (II FLUSSO – PARTENZA APRILE)</w:t>
      </w:r>
    </w:p>
    <w:p w14:paraId="4E5A8D2D" w14:textId="3DDA7B0C" w:rsidR="00F25B08" w:rsidRPr="00F01592" w:rsidRDefault="00F25B08" w:rsidP="007C01A1">
      <w:pPr>
        <w:jc w:val="both"/>
        <w:rPr>
          <w:rFonts w:ascii="Calibri Light" w:hAnsi="Calibri Light" w:cs="Calibri Light"/>
          <w:b/>
          <w:i/>
          <w:color w:val="538135" w:themeColor="accent6" w:themeShade="BF"/>
          <w:sz w:val="20"/>
          <w:szCs w:val="20"/>
          <w:u w:val="single"/>
        </w:rPr>
      </w:pPr>
    </w:p>
    <w:p w14:paraId="02E6C61A" w14:textId="77777777" w:rsidR="00342BDE" w:rsidRPr="00F01592" w:rsidRDefault="00342BDE" w:rsidP="007C01A1">
      <w:pPr>
        <w:jc w:val="both"/>
        <w:rPr>
          <w:rFonts w:ascii="Calibri Light" w:hAnsi="Calibri Light" w:cs="Calibri Light"/>
          <w:sz w:val="20"/>
          <w:szCs w:val="20"/>
        </w:rPr>
      </w:pPr>
    </w:p>
    <w:p w14:paraId="6A4A833F" w14:textId="77777777" w:rsidR="00F01592" w:rsidRDefault="00F25B08" w:rsidP="007C01A1">
      <w:pPr>
        <w:jc w:val="both"/>
        <w:rPr>
          <w:rFonts w:ascii="Calibri Light" w:hAnsi="Calibri Light" w:cs="Calibri Light"/>
          <w:sz w:val="20"/>
          <w:szCs w:val="20"/>
        </w:rPr>
      </w:pPr>
      <w:r w:rsidRPr="00F01592">
        <w:rPr>
          <w:rFonts w:ascii="Calibri Light" w:hAnsi="Calibri Light" w:cs="Calibri Light"/>
          <w:sz w:val="20"/>
          <w:szCs w:val="20"/>
        </w:rPr>
        <w:t xml:space="preserve">L’oggetto della mail dovrà </w:t>
      </w:r>
      <w:r w:rsidR="00887A1E" w:rsidRPr="00F01592">
        <w:rPr>
          <w:rFonts w:ascii="Calibri Light" w:hAnsi="Calibri Light" w:cs="Calibri Light"/>
          <w:sz w:val="20"/>
          <w:szCs w:val="20"/>
        </w:rPr>
        <w:t>contenere la seguente dicitura</w:t>
      </w:r>
      <w:r w:rsidRPr="00F01592">
        <w:rPr>
          <w:rFonts w:ascii="Calibri Light" w:hAnsi="Calibri Light" w:cs="Calibri Light"/>
          <w:sz w:val="20"/>
          <w:szCs w:val="20"/>
        </w:rPr>
        <w:t xml:space="preserve">: </w:t>
      </w:r>
    </w:p>
    <w:p w14:paraId="479A03BF" w14:textId="77777777" w:rsidR="00F01592" w:rsidRDefault="00F01592" w:rsidP="007C01A1">
      <w:pPr>
        <w:jc w:val="both"/>
        <w:rPr>
          <w:rFonts w:ascii="Calibri Light" w:hAnsi="Calibri Light" w:cs="Calibri Light"/>
          <w:sz w:val="20"/>
          <w:szCs w:val="20"/>
        </w:rPr>
      </w:pPr>
    </w:p>
    <w:p w14:paraId="7A8E8A87" w14:textId="4479893A" w:rsidR="00F25B08" w:rsidRDefault="00F25B08" w:rsidP="007C01A1">
      <w:pPr>
        <w:jc w:val="both"/>
        <w:rPr>
          <w:rFonts w:ascii="Calibri Light" w:hAnsi="Calibri Light" w:cs="Calibri Light"/>
          <w:b/>
          <w:i/>
          <w:color w:val="538135" w:themeColor="accent6" w:themeShade="BF"/>
          <w:sz w:val="28"/>
          <w:szCs w:val="28"/>
          <w:u w:val="single"/>
        </w:rPr>
      </w:pPr>
      <w:r w:rsidRPr="00F01592">
        <w:rPr>
          <w:rFonts w:ascii="Calibri Light" w:hAnsi="Calibri Light" w:cs="Calibri Light"/>
          <w:b/>
          <w:i/>
          <w:color w:val="538135" w:themeColor="accent6" w:themeShade="BF"/>
          <w:sz w:val="28"/>
          <w:szCs w:val="28"/>
          <w:u w:val="single"/>
        </w:rPr>
        <w:t>Candidatura progetto</w:t>
      </w:r>
      <w:r w:rsidR="00F90B8E" w:rsidRPr="00F01592">
        <w:rPr>
          <w:rFonts w:ascii="Calibri Light" w:hAnsi="Calibri Light" w:cs="Calibri Light"/>
          <w:b/>
          <w:i/>
          <w:color w:val="538135" w:themeColor="accent6" w:themeShade="BF"/>
          <w:sz w:val="28"/>
          <w:szCs w:val="28"/>
          <w:u w:val="single"/>
        </w:rPr>
        <w:t xml:space="preserve"> </w:t>
      </w:r>
      <w:r w:rsidR="00F01592" w:rsidRPr="00F01592">
        <w:rPr>
          <w:rFonts w:ascii="Calibri Light" w:hAnsi="Calibri Light" w:cs="Calibri Light"/>
          <w:b/>
          <w:i/>
          <w:color w:val="538135" w:themeColor="accent6" w:themeShade="BF"/>
          <w:sz w:val="28"/>
          <w:szCs w:val="28"/>
          <w:u w:val="single"/>
        </w:rPr>
        <w:t>DEMETRA</w:t>
      </w:r>
      <w:r w:rsidR="00887A1E" w:rsidRPr="00F01592">
        <w:rPr>
          <w:rFonts w:ascii="Calibri Light" w:hAnsi="Calibri Light" w:cs="Calibri Light"/>
          <w:b/>
          <w:i/>
          <w:color w:val="538135" w:themeColor="accent6" w:themeShade="BF"/>
          <w:sz w:val="28"/>
          <w:szCs w:val="28"/>
          <w:u w:val="single"/>
        </w:rPr>
        <w:t xml:space="preserve"> </w:t>
      </w:r>
      <w:r w:rsidR="00851460" w:rsidRPr="00F01592">
        <w:rPr>
          <w:rFonts w:ascii="Calibri Light" w:hAnsi="Calibri Light" w:cs="Calibri Light"/>
          <w:b/>
          <w:i/>
          <w:color w:val="538135" w:themeColor="accent6" w:themeShade="BF"/>
          <w:sz w:val="28"/>
          <w:szCs w:val="28"/>
          <w:u w:val="single"/>
        </w:rPr>
        <w:t>“</w:t>
      </w:r>
      <w:proofErr w:type="gramStart"/>
      <w:r w:rsidR="00E963BF" w:rsidRPr="00F01592">
        <w:rPr>
          <w:rFonts w:ascii="Calibri Light" w:hAnsi="Calibri Light" w:cs="Calibri Light"/>
          <w:b/>
          <w:i/>
          <w:color w:val="538135" w:themeColor="accent6" w:themeShade="BF"/>
          <w:sz w:val="28"/>
          <w:szCs w:val="28"/>
          <w:u w:val="single"/>
        </w:rPr>
        <w:t>PAESE</w:t>
      </w:r>
      <w:r w:rsidR="00851460" w:rsidRPr="00F01592">
        <w:rPr>
          <w:rFonts w:ascii="Calibri Light" w:hAnsi="Calibri Light" w:cs="Calibri Light"/>
          <w:b/>
          <w:i/>
          <w:color w:val="538135" w:themeColor="accent6" w:themeShade="BF"/>
          <w:sz w:val="28"/>
          <w:szCs w:val="28"/>
          <w:u w:val="single"/>
        </w:rPr>
        <w:t>”</w:t>
      </w:r>
      <w:r w:rsidRPr="00F01592">
        <w:rPr>
          <w:rFonts w:ascii="Calibri Light" w:hAnsi="Calibri Light" w:cs="Calibri Light"/>
          <w:b/>
          <w:i/>
          <w:color w:val="538135" w:themeColor="accent6" w:themeShade="BF"/>
          <w:sz w:val="28"/>
          <w:szCs w:val="28"/>
          <w:u w:val="single"/>
        </w:rPr>
        <w:t>–</w:t>
      </w:r>
      <w:proofErr w:type="gramEnd"/>
      <w:r w:rsidRPr="00F01592">
        <w:rPr>
          <w:rFonts w:ascii="Calibri Light" w:hAnsi="Calibri Light" w:cs="Calibri Light"/>
          <w:b/>
          <w:i/>
          <w:color w:val="538135" w:themeColor="accent6" w:themeShade="BF"/>
          <w:sz w:val="28"/>
          <w:szCs w:val="28"/>
          <w:u w:val="single"/>
        </w:rPr>
        <w:t xml:space="preserve"> </w:t>
      </w:r>
      <w:r w:rsidR="0016319A" w:rsidRPr="00F01592">
        <w:rPr>
          <w:rFonts w:ascii="Calibri Light" w:hAnsi="Calibri Light" w:cs="Calibri Light"/>
          <w:b/>
          <w:i/>
          <w:color w:val="538135" w:themeColor="accent6" w:themeShade="BF"/>
          <w:sz w:val="28"/>
          <w:szCs w:val="28"/>
          <w:u w:val="single"/>
        </w:rPr>
        <w:t>“</w:t>
      </w:r>
      <w:r w:rsidR="00E963BF" w:rsidRPr="00F01592">
        <w:rPr>
          <w:rFonts w:ascii="Calibri Light" w:hAnsi="Calibri Light" w:cs="Calibri Light"/>
          <w:b/>
          <w:i/>
          <w:color w:val="538135" w:themeColor="accent6" w:themeShade="BF"/>
          <w:sz w:val="28"/>
          <w:szCs w:val="28"/>
          <w:u w:val="single"/>
        </w:rPr>
        <w:t>COGNOME E NOME</w:t>
      </w:r>
      <w:r w:rsidR="0016319A" w:rsidRPr="00F01592">
        <w:rPr>
          <w:rFonts w:ascii="Calibri Light" w:hAnsi="Calibri Light" w:cs="Calibri Light"/>
          <w:b/>
          <w:i/>
          <w:color w:val="538135" w:themeColor="accent6" w:themeShade="BF"/>
          <w:sz w:val="28"/>
          <w:szCs w:val="28"/>
          <w:u w:val="single"/>
        </w:rPr>
        <w:t>”</w:t>
      </w:r>
      <w:r w:rsidR="00992F3E">
        <w:rPr>
          <w:rFonts w:ascii="Calibri Light" w:hAnsi="Calibri Light" w:cs="Calibri Light"/>
          <w:b/>
          <w:i/>
          <w:color w:val="538135" w:themeColor="accent6" w:themeShade="BF"/>
          <w:sz w:val="28"/>
          <w:szCs w:val="28"/>
          <w:u w:val="single"/>
        </w:rPr>
        <w:t xml:space="preserve"> E NUMERO FLUSSO (I OPPURE II)</w:t>
      </w:r>
      <w:r w:rsidR="00E35B59" w:rsidRPr="00F01592">
        <w:rPr>
          <w:rFonts w:ascii="Calibri Light" w:hAnsi="Calibri Light" w:cs="Calibri Light"/>
          <w:b/>
          <w:i/>
          <w:color w:val="538135" w:themeColor="accent6" w:themeShade="BF"/>
          <w:sz w:val="28"/>
          <w:szCs w:val="28"/>
          <w:u w:val="single"/>
        </w:rPr>
        <w:t>.</w:t>
      </w:r>
    </w:p>
    <w:p w14:paraId="49655C92" w14:textId="77777777" w:rsidR="00F01592" w:rsidRPr="00F01592" w:rsidRDefault="00F01592" w:rsidP="007C01A1">
      <w:pPr>
        <w:jc w:val="both"/>
        <w:rPr>
          <w:rFonts w:ascii="Calibri Light" w:hAnsi="Calibri Light" w:cs="Calibri Light"/>
          <w:b/>
          <w:i/>
          <w:color w:val="538135" w:themeColor="accent6" w:themeShade="BF"/>
          <w:sz w:val="28"/>
          <w:szCs w:val="28"/>
          <w:u w:val="single"/>
        </w:rPr>
      </w:pPr>
    </w:p>
    <w:p w14:paraId="509D2CDF" w14:textId="77777777" w:rsidR="007C01A1" w:rsidRPr="00F01592" w:rsidRDefault="00F01592" w:rsidP="007C01A1">
      <w:pPr>
        <w:jc w:val="both"/>
        <w:rPr>
          <w:rFonts w:ascii="Calibri Light" w:hAnsi="Calibri Light" w:cs="Calibri Light"/>
          <w:b/>
          <w:i/>
          <w:color w:val="538135" w:themeColor="accent6" w:themeShade="BF"/>
          <w:sz w:val="28"/>
          <w:szCs w:val="28"/>
          <w:u w:val="single"/>
        </w:rPr>
      </w:pPr>
      <w:r w:rsidRPr="00F01592">
        <w:rPr>
          <w:rFonts w:ascii="Calibri Light" w:hAnsi="Calibri Light" w:cs="Calibri Light"/>
          <w:b/>
          <w:i/>
          <w:color w:val="538135" w:themeColor="accent6" w:themeShade="BF"/>
          <w:sz w:val="28"/>
          <w:szCs w:val="28"/>
          <w:u w:val="single"/>
        </w:rPr>
        <w:t xml:space="preserve">E’ OBBLIGATORIO INSERIRE IL PAESE PER IL QUALE CI SI CANDIDA NELL’OGGETTO DELL’EMAIL. </w:t>
      </w:r>
    </w:p>
    <w:p w14:paraId="38CF4D11" w14:textId="77777777" w:rsidR="00F01592" w:rsidRPr="00F01592" w:rsidRDefault="00F01592" w:rsidP="007C01A1">
      <w:pPr>
        <w:jc w:val="both"/>
        <w:rPr>
          <w:rFonts w:ascii="Calibri Light" w:hAnsi="Calibri Light" w:cs="Calibri Light"/>
          <w:b/>
          <w:i/>
          <w:color w:val="538135" w:themeColor="accent6" w:themeShade="BF"/>
          <w:sz w:val="28"/>
          <w:szCs w:val="28"/>
          <w:u w:val="single"/>
        </w:rPr>
      </w:pPr>
    </w:p>
    <w:p w14:paraId="03CC47CB" w14:textId="77777777" w:rsidR="00F25B08" w:rsidRPr="002E25E6" w:rsidRDefault="00F25B08" w:rsidP="00F25B08">
      <w:pPr>
        <w:jc w:val="both"/>
        <w:rPr>
          <w:rFonts w:ascii="Calibri Light" w:hAnsi="Calibri Light" w:cs="Calibri Light"/>
          <w:i/>
          <w:sz w:val="20"/>
          <w:szCs w:val="20"/>
        </w:rPr>
      </w:pPr>
      <w:r w:rsidRPr="00F01592">
        <w:rPr>
          <w:rFonts w:ascii="Calibri Light" w:hAnsi="Calibri Light" w:cs="Calibri Light"/>
          <w:i/>
          <w:sz w:val="20"/>
          <w:szCs w:val="20"/>
        </w:rPr>
        <w:t>Tutte le candidature pervenute oltre il termine previsto o in maniera difforme/incompleta da quanto indicato non saranno considerate ammissibili.</w:t>
      </w:r>
    </w:p>
    <w:p w14:paraId="4EEAD637" w14:textId="77777777" w:rsidR="009A7C71" w:rsidRPr="004051F1" w:rsidRDefault="009A7C71" w:rsidP="007C01A1">
      <w:pPr>
        <w:jc w:val="both"/>
        <w:rPr>
          <w:rFonts w:ascii="Calibri" w:hAnsi="Calibri"/>
          <w:b/>
          <w:i/>
          <w:sz w:val="20"/>
          <w:szCs w:val="20"/>
        </w:rPr>
      </w:pPr>
    </w:p>
    <w:p w14:paraId="2228E0E9" w14:textId="77777777" w:rsidR="00DA65A7" w:rsidRPr="00B83552" w:rsidRDefault="00DA65A7" w:rsidP="00D657EC">
      <w:pPr>
        <w:pStyle w:val="Citazioneintensa"/>
        <w:rPr>
          <w:color w:val="538135" w:themeColor="accent6" w:themeShade="BF"/>
        </w:rPr>
      </w:pPr>
      <w:r w:rsidRPr="00B83552">
        <w:rPr>
          <w:color w:val="538135" w:themeColor="accent6" w:themeShade="BF"/>
        </w:rPr>
        <w:t>IL PROCESSO DI SELEZIONE</w:t>
      </w:r>
    </w:p>
    <w:p w14:paraId="154917D3" w14:textId="77777777" w:rsidR="0082157B" w:rsidRPr="00F01592" w:rsidRDefault="007C01A1" w:rsidP="0082157B">
      <w:pPr>
        <w:jc w:val="both"/>
        <w:rPr>
          <w:rFonts w:ascii="Calibri Light" w:hAnsi="Calibri Light" w:cs="Calibri Light"/>
          <w:sz w:val="20"/>
          <w:szCs w:val="20"/>
        </w:rPr>
      </w:pPr>
      <w:r w:rsidRPr="00F01592">
        <w:rPr>
          <w:rFonts w:ascii="Calibri Light" w:hAnsi="Calibri Light" w:cs="Calibri Light"/>
          <w:sz w:val="20"/>
          <w:szCs w:val="20"/>
        </w:rPr>
        <w:t>La selezione dei tirocinanti v</w:t>
      </w:r>
      <w:r w:rsidR="00E35B59" w:rsidRPr="00F01592">
        <w:rPr>
          <w:rFonts w:ascii="Calibri Light" w:hAnsi="Calibri Light" w:cs="Calibri Light"/>
          <w:sz w:val="20"/>
          <w:szCs w:val="20"/>
        </w:rPr>
        <w:t>errà effettuata da un’apposita C</w:t>
      </w:r>
      <w:r w:rsidRPr="00F01592">
        <w:rPr>
          <w:rFonts w:ascii="Calibri Light" w:hAnsi="Calibri Light" w:cs="Calibri Light"/>
          <w:sz w:val="20"/>
          <w:szCs w:val="20"/>
        </w:rPr>
        <w:t>ommis</w:t>
      </w:r>
      <w:r w:rsidR="009F4EEB" w:rsidRPr="00F01592">
        <w:rPr>
          <w:rFonts w:ascii="Calibri Light" w:hAnsi="Calibri Light" w:cs="Calibri Light"/>
          <w:sz w:val="20"/>
          <w:szCs w:val="20"/>
        </w:rPr>
        <w:t xml:space="preserve">sione esaminatrice nominata </w:t>
      </w:r>
      <w:r w:rsidR="00C142F2" w:rsidRPr="00F01592">
        <w:rPr>
          <w:rFonts w:ascii="Calibri Light" w:hAnsi="Calibri Light" w:cs="Calibri Light"/>
          <w:sz w:val="20"/>
          <w:szCs w:val="20"/>
        </w:rPr>
        <w:t>da</w:t>
      </w:r>
      <w:r w:rsidR="00F01592">
        <w:rPr>
          <w:rFonts w:ascii="Calibri Light" w:hAnsi="Calibri Light" w:cs="Calibri Light"/>
          <w:sz w:val="20"/>
          <w:szCs w:val="20"/>
        </w:rPr>
        <w:t>ll</w:t>
      </w:r>
      <w:r w:rsidR="00F01592" w:rsidRPr="00F01592">
        <w:rPr>
          <w:rFonts w:ascii="Calibri Light" w:hAnsi="Calibri Light" w:cs="Calibri Light"/>
          <w:sz w:val="20"/>
          <w:szCs w:val="20"/>
        </w:rPr>
        <w:t xml:space="preserve">’Istituto Statale d’Istruzione Superiore “Leopoldo II di Lorena” </w:t>
      </w:r>
      <w:r w:rsidR="00E42217" w:rsidRPr="00F01592">
        <w:rPr>
          <w:rFonts w:ascii="Calibri Light" w:hAnsi="Calibri Light" w:cs="Calibri Light"/>
          <w:sz w:val="20"/>
          <w:szCs w:val="20"/>
        </w:rPr>
        <w:t>di cui sarà data eviden</w:t>
      </w:r>
      <w:r w:rsidR="00B4666E" w:rsidRPr="00F01592">
        <w:rPr>
          <w:rFonts w:ascii="Calibri Light" w:hAnsi="Calibri Light" w:cs="Calibri Light"/>
          <w:sz w:val="20"/>
          <w:szCs w:val="20"/>
        </w:rPr>
        <w:t xml:space="preserve">za pubblica tramite il sito web </w:t>
      </w:r>
      <w:hyperlink r:id="rId13" w:history="1">
        <w:r w:rsidR="00F01592" w:rsidRPr="001421CE">
          <w:rPr>
            <w:rFonts w:ascii="Calibri Light" w:hAnsi="Calibri Light" w:cs="Calibri Light"/>
            <w:b/>
            <w:bCs/>
            <w:color w:val="538135" w:themeColor="accent6" w:themeShade="BF"/>
            <w:sz w:val="20"/>
            <w:szCs w:val="20"/>
          </w:rPr>
          <w:t>www.erasmusdemetra.eu</w:t>
        </w:r>
      </w:hyperlink>
      <w:r w:rsidR="00F01592" w:rsidRPr="00F01592">
        <w:rPr>
          <w:rFonts w:ascii="Calibri Light" w:hAnsi="Calibri Light" w:cs="Calibri Light"/>
          <w:b/>
          <w:iCs/>
          <w:sz w:val="20"/>
          <w:szCs w:val="20"/>
        </w:rPr>
        <w:t>,</w:t>
      </w:r>
      <w:r w:rsidR="006C3822" w:rsidRPr="00F01592">
        <w:rPr>
          <w:rFonts w:ascii="Calibri Light" w:hAnsi="Calibri Light" w:cs="Calibri Light"/>
          <w:b/>
          <w:iCs/>
          <w:sz w:val="20"/>
          <w:szCs w:val="20"/>
        </w:rPr>
        <w:t xml:space="preserve"> </w:t>
      </w:r>
      <w:r w:rsidRPr="00F01592">
        <w:rPr>
          <w:rFonts w:ascii="Calibri Light" w:hAnsi="Calibri Light" w:cs="Calibri Light"/>
          <w:sz w:val="20"/>
          <w:szCs w:val="20"/>
        </w:rPr>
        <w:t>la qual</w:t>
      </w:r>
      <w:r w:rsidR="00E42217" w:rsidRPr="00F01592">
        <w:rPr>
          <w:rFonts w:ascii="Calibri Light" w:hAnsi="Calibri Light" w:cs="Calibri Light"/>
          <w:sz w:val="20"/>
          <w:szCs w:val="20"/>
        </w:rPr>
        <w:t xml:space="preserve">e, per l’ammissione alle procedure di selezione, verificherà </w:t>
      </w:r>
      <w:r w:rsidRPr="00F01592">
        <w:rPr>
          <w:rFonts w:ascii="Calibri Light" w:hAnsi="Calibri Light" w:cs="Calibri Light"/>
          <w:sz w:val="20"/>
          <w:szCs w:val="20"/>
        </w:rPr>
        <w:t>il rispetto dei requisiti minimi richiesti</w:t>
      </w:r>
      <w:r w:rsidR="00E42217" w:rsidRPr="00F01592">
        <w:rPr>
          <w:rFonts w:ascii="Calibri Light" w:hAnsi="Calibri Light" w:cs="Calibri Light"/>
          <w:sz w:val="20"/>
          <w:szCs w:val="20"/>
        </w:rPr>
        <w:t xml:space="preserve"> e la formalità della candidatura. </w:t>
      </w:r>
      <w:r w:rsidR="00AB1109" w:rsidRPr="00F01592">
        <w:rPr>
          <w:rFonts w:ascii="Calibri Light" w:hAnsi="Calibri Light" w:cs="Calibri Light"/>
          <w:sz w:val="20"/>
          <w:szCs w:val="20"/>
        </w:rPr>
        <w:t xml:space="preserve">I candidati ammissibili </w:t>
      </w:r>
      <w:r w:rsidR="001C0DA7" w:rsidRPr="00F01592">
        <w:rPr>
          <w:rFonts w:ascii="Calibri Light" w:hAnsi="Calibri Light" w:cs="Calibri Light"/>
          <w:sz w:val="20"/>
          <w:szCs w:val="20"/>
        </w:rPr>
        <w:t>saranno convocati per le prove di selezione con apposito annuncio</w:t>
      </w:r>
      <w:r w:rsidR="0082157B" w:rsidRPr="00F01592">
        <w:rPr>
          <w:rFonts w:ascii="Calibri Light" w:hAnsi="Calibri Light" w:cs="Calibri Light"/>
          <w:sz w:val="20"/>
          <w:szCs w:val="20"/>
        </w:rPr>
        <w:t xml:space="preserve"> sul sito interamente</w:t>
      </w:r>
      <w:r w:rsidR="00F90B8E" w:rsidRPr="00F01592">
        <w:rPr>
          <w:rFonts w:ascii="Calibri Light" w:hAnsi="Calibri Light" w:cs="Calibri Light"/>
          <w:sz w:val="20"/>
          <w:szCs w:val="20"/>
        </w:rPr>
        <w:t xml:space="preserve"> </w:t>
      </w:r>
      <w:r w:rsidR="0082157B" w:rsidRPr="00F01592">
        <w:rPr>
          <w:rFonts w:ascii="Calibri Light" w:hAnsi="Calibri Light" w:cs="Calibri Light"/>
          <w:sz w:val="20"/>
          <w:szCs w:val="20"/>
        </w:rPr>
        <w:t>dedicato al progetto</w:t>
      </w:r>
      <w:r w:rsidR="00F01592">
        <w:t xml:space="preserve"> </w:t>
      </w:r>
      <w:hyperlink r:id="rId14" w:history="1">
        <w:r w:rsidR="00F01592" w:rsidRPr="001421CE">
          <w:rPr>
            <w:rFonts w:ascii="Calibri Light" w:hAnsi="Calibri Light" w:cs="Calibri Light"/>
            <w:b/>
            <w:bCs/>
            <w:color w:val="538135" w:themeColor="accent6" w:themeShade="BF"/>
            <w:sz w:val="20"/>
            <w:szCs w:val="20"/>
          </w:rPr>
          <w:t>www.erasmusdemetra.eu</w:t>
        </w:r>
      </w:hyperlink>
      <w:r w:rsidR="00F01592">
        <w:rPr>
          <w:rFonts w:ascii="Calibri Light" w:hAnsi="Calibri Light" w:cs="Calibri Light"/>
          <w:b/>
          <w:bCs/>
          <w:color w:val="538135" w:themeColor="accent6" w:themeShade="BF"/>
          <w:sz w:val="20"/>
          <w:szCs w:val="20"/>
        </w:rPr>
        <w:t xml:space="preserve">. </w:t>
      </w:r>
      <w:r w:rsidR="006C3822" w:rsidRPr="00F01592">
        <w:rPr>
          <w:rFonts w:ascii="Calibri Light" w:hAnsi="Calibri Light" w:cs="Calibri Light"/>
          <w:b/>
          <w:iCs/>
          <w:color w:val="002060"/>
          <w:sz w:val="20"/>
          <w:szCs w:val="20"/>
        </w:rPr>
        <w:t xml:space="preserve"> </w:t>
      </w:r>
    </w:p>
    <w:p w14:paraId="3023B093" w14:textId="77777777" w:rsidR="001C0DA7" w:rsidRPr="00B83552" w:rsidRDefault="001C0DA7" w:rsidP="007C01A1">
      <w:pPr>
        <w:jc w:val="both"/>
        <w:rPr>
          <w:rFonts w:ascii="Calibri Light" w:hAnsi="Calibri Light" w:cs="Calibri Light"/>
          <w:sz w:val="20"/>
          <w:szCs w:val="20"/>
          <w:highlight w:val="yellow"/>
        </w:rPr>
      </w:pPr>
    </w:p>
    <w:p w14:paraId="6439D6B6" w14:textId="77777777" w:rsidR="00E42217" w:rsidRPr="00F01592" w:rsidRDefault="00E42217" w:rsidP="007C01A1">
      <w:pPr>
        <w:jc w:val="both"/>
        <w:rPr>
          <w:rFonts w:ascii="Calibri Light" w:hAnsi="Calibri Light" w:cs="Calibri Light"/>
          <w:sz w:val="20"/>
          <w:szCs w:val="20"/>
        </w:rPr>
      </w:pPr>
      <w:r w:rsidRPr="00F01592">
        <w:rPr>
          <w:rFonts w:ascii="Calibri Light" w:hAnsi="Calibri Light" w:cs="Calibri Light"/>
          <w:sz w:val="20"/>
          <w:szCs w:val="20"/>
        </w:rPr>
        <w:t xml:space="preserve">Le prove di selezione consisteranno </w:t>
      </w:r>
      <w:r w:rsidR="00D53EDD" w:rsidRPr="00F01592">
        <w:rPr>
          <w:rFonts w:ascii="Calibri Light" w:hAnsi="Calibri Light" w:cs="Calibri Light"/>
          <w:sz w:val="20"/>
          <w:szCs w:val="20"/>
        </w:rPr>
        <w:t xml:space="preserve">in due distinti colloqui orali per la </w:t>
      </w:r>
      <w:r w:rsidRPr="00F01592">
        <w:rPr>
          <w:rFonts w:ascii="Calibri Light" w:hAnsi="Calibri Light" w:cs="Calibri Light"/>
          <w:sz w:val="20"/>
          <w:szCs w:val="20"/>
        </w:rPr>
        <w:t>verifica dei seguenti aspetti:</w:t>
      </w:r>
    </w:p>
    <w:p w14:paraId="19EEDFC2" w14:textId="77777777" w:rsidR="00E42217" w:rsidRPr="00F01592" w:rsidRDefault="007C01A1" w:rsidP="00BE6B0B">
      <w:pPr>
        <w:numPr>
          <w:ilvl w:val="0"/>
          <w:numId w:val="32"/>
        </w:numPr>
        <w:jc w:val="both"/>
        <w:rPr>
          <w:rFonts w:ascii="Calibri Light" w:hAnsi="Calibri Light" w:cs="Calibri Light"/>
          <w:sz w:val="20"/>
          <w:szCs w:val="20"/>
        </w:rPr>
      </w:pPr>
      <w:r w:rsidRPr="00F01592">
        <w:rPr>
          <w:rFonts w:ascii="Calibri Light" w:hAnsi="Calibri Light" w:cs="Calibri Light"/>
          <w:sz w:val="20"/>
          <w:szCs w:val="20"/>
        </w:rPr>
        <w:t>competenze linguistiche possedute;</w:t>
      </w:r>
    </w:p>
    <w:p w14:paraId="7C0ACE92" w14:textId="77777777" w:rsidR="007C01A1" w:rsidRPr="00F01592" w:rsidRDefault="00E42217" w:rsidP="00BE6B0B">
      <w:pPr>
        <w:numPr>
          <w:ilvl w:val="0"/>
          <w:numId w:val="33"/>
        </w:numPr>
        <w:jc w:val="both"/>
        <w:rPr>
          <w:rFonts w:ascii="Calibri Light" w:hAnsi="Calibri Light" w:cs="Calibri Light"/>
          <w:sz w:val="20"/>
          <w:szCs w:val="20"/>
        </w:rPr>
      </w:pPr>
      <w:r w:rsidRPr="00F01592">
        <w:rPr>
          <w:rFonts w:ascii="Calibri Light" w:hAnsi="Calibri Light" w:cs="Calibri Light"/>
          <w:sz w:val="20"/>
          <w:szCs w:val="20"/>
        </w:rPr>
        <w:t>l’</w:t>
      </w:r>
      <w:r w:rsidR="007C01A1" w:rsidRPr="00F01592">
        <w:rPr>
          <w:rFonts w:ascii="Calibri Light" w:hAnsi="Calibri Light" w:cs="Calibri Light"/>
          <w:sz w:val="20"/>
          <w:szCs w:val="20"/>
        </w:rPr>
        <w:t xml:space="preserve">interesse del candidato a partecipare al progetto, </w:t>
      </w:r>
      <w:r w:rsidR="00AB1109" w:rsidRPr="00F01592">
        <w:rPr>
          <w:rFonts w:ascii="Calibri Light" w:hAnsi="Calibri Light" w:cs="Calibri Light"/>
          <w:sz w:val="20"/>
          <w:szCs w:val="20"/>
        </w:rPr>
        <w:t xml:space="preserve">le </w:t>
      </w:r>
      <w:r w:rsidR="007C01A1" w:rsidRPr="00F01592">
        <w:rPr>
          <w:rFonts w:ascii="Calibri Light" w:hAnsi="Calibri Light" w:cs="Calibri Light"/>
          <w:sz w:val="20"/>
          <w:szCs w:val="20"/>
        </w:rPr>
        <w:t xml:space="preserve">attitudini e </w:t>
      </w:r>
      <w:r w:rsidR="00AB1109" w:rsidRPr="00F01592">
        <w:rPr>
          <w:rFonts w:ascii="Calibri Light" w:hAnsi="Calibri Light" w:cs="Calibri Light"/>
          <w:sz w:val="20"/>
          <w:szCs w:val="20"/>
        </w:rPr>
        <w:t xml:space="preserve">le </w:t>
      </w:r>
      <w:r w:rsidR="007C01A1" w:rsidRPr="00F01592">
        <w:rPr>
          <w:rFonts w:ascii="Calibri Light" w:hAnsi="Calibri Light" w:cs="Calibri Light"/>
          <w:sz w:val="20"/>
          <w:szCs w:val="20"/>
        </w:rPr>
        <w:t>aspirazioni relative all’ambito di attività del tirocinio proposto</w:t>
      </w:r>
      <w:r w:rsidR="00456013" w:rsidRPr="00F01592">
        <w:rPr>
          <w:rFonts w:ascii="Calibri Light" w:hAnsi="Calibri Light" w:cs="Calibri Light"/>
          <w:sz w:val="20"/>
          <w:szCs w:val="20"/>
        </w:rPr>
        <w:t xml:space="preserve">, </w:t>
      </w:r>
      <w:r w:rsidR="007C01A1" w:rsidRPr="00F01592">
        <w:rPr>
          <w:rFonts w:ascii="Calibri Light" w:hAnsi="Calibri Light" w:cs="Calibri Light"/>
          <w:sz w:val="20"/>
          <w:szCs w:val="20"/>
        </w:rPr>
        <w:t>capacità comunicative-relazionali ed adattive di cui il candidato è portatore per affrontare in maniera consapevole un’esperienza di mobilità di</w:t>
      </w:r>
      <w:r w:rsidR="0091656A" w:rsidRPr="00F01592">
        <w:rPr>
          <w:rFonts w:ascii="Calibri Light" w:hAnsi="Calibri Light" w:cs="Calibri Light"/>
          <w:sz w:val="20"/>
          <w:szCs w:val="20"/>
        </w:rPr>
        <w:t xml:space="preserve"> medio-lungo periodo all’estero</w:t>
      </w:r>
      <w:r w:rsidR="00BE6B0B" w:rsidRPr="00F01592">
        <w:rPr>
          <w:rFonts w:ascii="Calibri Light" w:hAnsi="Calibri Light" w:cs="Calibri Light"/>
          <w:sz w:val="20"/>
          <w:szCs w:val="20"/>
        </w:rPr>
        <w:t xml:space="preserve">; </w:t>
      </w:r>
    </w:p>
    <w:p w14:paraId="45A3A09D" w14:textId="77777777" w:rsidR="006835C5" w:rsidRPr="00B83552" w:rsidRDefault="006835C5" w:rsidP="007C01A1">
      <w:pPr>
        <w:jc w:val="both"/>
        <w:rPr>
          <w:rFonts w:ascii="Calibri Light" w:hAnsi="Calibri Light" w:cs="Calibri Light"/>
          <w:sz w:val="20"/>
          <w:szCs w:val="20"/>
          <w:highlight w:val="yellow"/>
        </w:rPr>
      </w:pPr>
    </w:p>
    <w:p w14:paraId="31557E54" w14:textId="77777777" w:rsidR="007C01A1" w:rsidRPr="00F01592" w:rsidRDefault="007C01A1" w:rsidP="007C01A1">
      <w:pPr>
        <w:jc w:val="both"/>
        <w:rPr>
          <w:rFonts w:ascii="Calibri Light" w:hAnsi="Calibri Light" w:cs="Calibri Light"/>
          <w:sz w:val="20"/>
          <w:szCs w:val="20"/>
        </w:rPr>
      </w:pPr>
      <w:r w:rsidRPr="00F01592">
        <w:rPr>
          <w:rFonts w:ascii="Calibri Light" w:hAnsi="Calibri Light" w:cs="Calibri Light"/>
          <w:sz w:val="20"/>
          <w:szCs w:val="20"/>
        </w:rPr>
        <w:t>Terminate</w:t>
      </w:r>
      <w:r w:rsidR="00E35B59" w:rsidRPr="00F01592">
        <w:rPr>
          <w:rFonts w:ascii="Calibri Light" w:hAnsi="Calibri Light" w:cs="Calibri Light"/>
          <w:sz w:val="20"/>
          <w:szCs w:val="20"/>
        </w:rPr>
        <w:t xml:space="preserve"> le procedure di selezione, la C</w:t>
      </w:r>
      <w:r w:rsidRPr="00F01592">
        <w:rPr>
          <w:rFonts w:ascii="Calibri Light" w:hAnsi="Calibri Light" w:cs="Calibri Light"/>
          <w:sz w:val="20"/>
          <w:szCs w:val="20"/>
        </w:rPr>
        <w:t>ommissione provvederà a compilare la graduatoria finale di punteggio dei candidati, evidenziando quelli utilmente selezionati nell’ambito dei posti disponibili.</w:t>
      </w:r>
    </w:p>
    <w:p w14:paraId="37DC2772" w14:textId="77777777" w:rsidR="003106FF" w:rsidRPr="00F01592" w:rsidRDefault="003106FF" w:rsidP="003106FF">
      <w:pPr>
        <w:jc w:val="both"/>
        <w:rPr>
          <w:rFonts w:ascii="Calibri Light" w:hAnsi="Calibri Light" w:cs="Calibri Light"/>
          <w:sz w:val="20"/>
          <w:szCs w:val="20"/>
        </w:rPr>
      </w:pPr>
      <w:r w:rsidRPr="00F01592">
        <w:rPr>
          <w:rFonts w:ascii="Calibri Light" w:hAnsi="Calibri Light" w:cs="Calibri Light"/>
          <w:sz w:val="20"/>
          <w:szCs w:val="20"/>
        </w:rPr>
        <w:t>La formulazione della graduatoria deriverà dalla compilazione della seguente griglia di valutazione:</w:t>
      </w:r>
    </w:p>
    <w:p w14:paraId="13E20C78" w14:textId="77777777" w:rsidR="003106FF" w:rsidRPr="00B83552" w:rsidRDefault="003106FF" w:rsidP="003106FF">
      <w:pPr>
        <w:jc w:val="both"/>
        <w:rPr>
          <w:rFonts w:ascii="Calibri" w:hAnsi="Calibri"/>
          <w:b/>
          <w:sz w:val="20"/>
          <w:szCs w:val="20"/>
          <w:highlight w:val="yellow"/>
        </w:rPr>
      </w:pPr>
    </w:p>
    <w:tbl>
      <w:tblPr>
        <w:tblpPr w:leftFromText="141" w:rightFromText="141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08"/>
      </w:tblGrid>
      <w:tr w:rsidR="00DA65A7" w:rsidRPr="00B83552" w14:paraId="2ED3E190" w14:textId="77777777" w:rsidTr="00F01592">
        <w:tc>
          <w:tcPr>
            <w:tcW w:w="4820" w:type="dxa"/>
            <w:shd w:val="clear" w:color="auto" w:fill="548DD4"/>
          </w:tcPr>
          <w:p w14:paraId="62051914" w14:textId="77777777" w:rsidR="00DA65A7" w:rsidRPr="00F01592" w:rsidRDefault="00DA65A7" w:rsidP="00DA65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F01592">
              <w:rPr>
                <w:rFonts w:ascii="Calibri" w:hAnsi="Calibri"/>
                <w:b/>
                <w:szCs w:val="20"/>
              </w:rPr>
              <w:t>CRITERIO</w:t>
            </w:r>
          </w:p>
        </w:tc>
        <w:tc>
          <w:tcPr>
            <w:tcW w:w="4808" w:type="dxa"/>
            <w:shd w:val="clear" w:color="auto" w:fill="548DD4"/>
          </w:tcPr>
          <w:p w14:paraId="78A00B06" w14:textId="77777777" w:rsidR="00DA65A7" w:rsidRPr="00F01592" w:rsidRDefault="00DA65A7" w:rsidP="00DA65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F01592">
              <w:rPr>
                <w:rFonts w:ascii="Calibri" w:hAnsi="Calibri"/>
                <w:b/>
                <w:szCs w:val="20"/>
              </w:rPr>
              <w:t>PUNTEGGIO MASSIMO</w:t>
            </w:r>
          </w:p>
        </w:tc>
      </w:tr>
      <w:tr w:rsidR="00DA65A7" w:rsidRPr="00B83552" w14:paraId="4B174C2C" w14:textId="77777777" w:rsidTr="00F01592">
        <w:tc>
          <w:tcPr>
            <w:tcW w:w="4820" w:type="dxa"/>
            <w:shd w:val="clear" w:color="auto" w:fill="auto"/>
          </w:tcPr>
          <w:p w14:paraId="118118DF" w14:textId="77777777" w:rsidR="00DA65A7" w:rsidRPr="00F01592" w:rsidRDefault="00F01592" w:rsidP="00F01592">
            <w:pPr>
              <w:jc w:val="both"/>
              <w:rPr>
                <w:rFonts w:ascii="Calibri Light" w:hAnsi="Calibri Light" w:cs="Calibri Light"/>
                <w:szCs w:val="20"/>
              </w:rPr>
            </w:pPr>
            <w:r w:rsidRPr="00F01592">
              <w:rPr>
                <w:rFonts w:ascii="Calibri Light" w:hAnsi="Calibri Light" w:cs="Calibri Light"/>
                <w:sz w:val="20"/>
                <w:szCs w:val="20"/>
              </w:rPr>
              <w:t>Competenze e le esperienze pregresse</w:t>
            </w:r>
          </w:p>
        </w:tc>
        <w:tc>
          <w:tcPr>
            <w:tcW w:w="4808" w:type="dxa"/>
            <w:shd w:val="clear" w:color="auto" w:fill="auto"/>
          </w:tcPr>
          <w:p w14:paraId="20A3E866" w14:textId="77777777" w:rsidR="00DA65A7" w:rsidRPr="00F01592" w:rsidRDefault="00644B9B" w:rsidP="006835C5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F01592">
              <w:rPr>
                <w:rFonts w:ascii="Calibri Light" w:hAnsi="Calibri Light" w:cs="Calibri Light"/>
                <w:szCs w:val="20"/>
              </w:rPr>
              <w:t xml:space="preserve">Max. </w:t>
            </w:r>
            <w:r w:rsidR="007E2261" w:rsidRPr="00F01592">
              <w:rPr>
                <w:rFonts w:ascii="Calibri Light" w:hAnsi="Calibri Light" w:cs="Calibri Light"/>
                <w:szCs w:val="20"/>
              </w:rPr>
              <w:t>1</w:t>
            </w:r>
            <w:r w:rsidR="00F01592" w:rsidRPr="00F01592">
              <w:rPr>
                <w:rFonts w:ascii="Calibri Light" w:hAnsi="Calibri Light" w:cs="Calibri Light"/>
                <w:szCs w:val="20"/>
              </w:rPr>
              <w:t>0</w:t>
            </w:r>
          </w:p>
        </w:tc>
      </w:tr>
      <w:tr w:rsidR="00DA65A7" w:rsidRPr="00B83552" w14:paraId="27ABC6F1" w14:textId="77777777" w:rsidTr="00F01592">
        <w:tc>
          <w:tcPr>
            <w:tcW w:w="4820" w:type="dxa"/>
            <w:shd w:val="clear" w:color="auto" w:fill="auto"/>
          </w:tcPr>
          <w:p w14:paraId="57D219E3" w14:textId="77777777" w:rsidR="00DA65A7" w:rsidRPr="00F01592" w:rsidRDefault="00DA65A7" w:rsidP="00F01592">
            <w:pPr>
              <w:jc w:val="both"/>
              <w:rPr>
                <w:rFonts w:ascii="Calibri Light" w:hAnsi="Calibri Light" w:cs="Calibri Light"/>
                <w:szCs w:val="20"/>
              </w:rPr>
            </w:pPr>
            <w:r w:rsidRPr="00F01592">
              <w:rPr>
                <w:rFonts w:ascii="Calibri Light" w:hAnsi="Calibri Light" w:cs="Calibri Light"/>
                <w:sz w:val="20"/>
                <w:szCs w:val="20"/>
              </w:rPr>
              <w:t>Colloquio conoscitivo-motivazionale</w:t>
            </w:r>
          </w:p>
        </w:tc>
        <w:tc>
          <w:tcPr>
            <w:tcW w:w="4808" w:type="dxa"/>
            <w:shd w:val="clear" w:color="auto" w:fill="auto"/>
          </w:tcPr>
          <w:p w14:paraId="3237F481" w14:textId="77777777" w:rsidR="00DA65A7" w:rsidRPr="00F01592" w:rsidRDefault="00DA65A7" w:rsidP="006835C5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F01592">
              <w:rPr>
                <w:rFonts w:ascii="Calibri Light" w:hAnsi="Calibri Light" w:cs="Calibri Light"/>
                <w:szCs w:val="20"/>
              </w:rPr>
              <w:t xml:space="preserve">Max. </w:t>
            </w:r>
            <w:r w:rsidR="00F01592" w:rsidRPr="00F01592">
              <w:rPr>
                <w:rFonts w:ascii="Calibri Light" w:hAnsi="Calibri Light" w:cs="Calibri Light"/>
                <w:szCs w:val="20"/>
              </w:rPr>
              <w:t>20</w:t>
            </w:r>
          </w:p>
        </w:tc>
      </w:tr>
      <w:tr w:rsidR="00DA65A7" w:rsidRPr="00B83552" w14:paraId="253DAACC" w14:textId="77777777" w:rsidTr="00F01592">
        <w:tc>
          <w:tcPr>
            <w:tcW w:w="4820" w:type="dxa"/>
            <w:shd w:val="clear" w:color="auto" w:fill="auto"/>
          </w:tcPr>
          <w:p w14:paraId="03FBC95F" w14:textId="77777777" w:rsidR="00F01592" w:rsidRPr="00F01592" w:rsidRDefault="00F01592" w:rsidP="00F0159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01592">
              <w:rPr>
                <w:rFonts w:ascii="Calibri Light" w:hAnsi="Calibri Light" w:cs="Calibri Light"/>
                <w:sz w:val="20"/>
                <w:szCs w:val="20"/>
              </w:rPr>
              <w:t>Effettivo livello di conoscenza linguistica, con un massimo di 20 punti</w:t>
            </w:r>
          </w:p>
          <w:p w14:paraId="6D68EF5E" w14:textId="77777777" w:rsidR="00DA65A7" w:rsidRPr="00F01592" w:rsidRDefault="00DA65A7" w:rsidP="006835C5">
            <w:pPr>
              <w:jc w:val="center"/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4808" w:type="dxa"/>
            <w:shd w:val="clear" w:color="auto" w:fill="auto"/>
          </w:tcPr>
          <w:p w14:paraId="6DB3C947" w14:textId="77777777" w:rsidR="00DA65A7" w:rsidRPr="00F01592" w:rsidRDefault="00644B9B" w:rsidP="006835C5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F01592">
              <w:rPr>
                <w:rFonts w:ascii="Calibri Light" w:hAnsi="Calibri Light" w:cs="Calibri Light"/>
                <w:szCs w:val="20"/>
              </w:rPr>
              <w:t xml:space="preserve">Max. </w:t>
            </w:r>
            <w:r w:rsidR="00F01592" w:rsidRPr="00F01592">
              <w:rPr>
                <w:rFonts w:ascii="Calibri Light" w:hAnsi="Calibri Light" w:cs="Calibri Light"/>
                <w:szCs w:val="20"/>
              </w:rPr>
              <w:t>20</w:t>
            </w:r>
          </w:p>
        </w:tc>
      </w:tr>
      <w:tr w:rsidR="00DA65A7" w:rsidRPr="00B83552" w14:paraId="3803AF57" w14:textId="77777777" w:rsidTr="00F01592">
        <w:tc>
          <w:tcPr>
            <w:tcW w:w="4820" w:type="dxa"/>
            <w:shd w:val="clear" w:color="auto" w:fill="auto"/>
          </w:tcPr>
          <w:p w14:paraId="49CE0D48" w14:textId="77777777" w:rsidR="00DA65A7" w:rsidRPr="00F01592" w:rsidRDefault="00DA65A7" w:rsidP="006835C5">
            <w:pPr>
              <w:jc w:val="center"/>
              <w:rPr>
                <w:rFonts w:ascii="Calibri Light" w:hAnsi="Calibri Light" w:cs="Calibri Light"/>
                <w:b/>
                <w:szCs w:val="20"/>
              </w:rPr>
            </w:pPr>
            <w:r w:rsidRPr="00F01592">
              <w:rPr>
                <w:rFonts w:ascii="Calibri Light" w:hAnsi="Calibri Light" w:cs="Calibri Light"/>
                <w:b/>
                <w:szCs w:val="20"/>
              </w:rPr>
              <w:lastRenderedPageBreak/>
              <w:t>TOT</w:t>
            </w:r>
          </w:p>
        </w:tc>
        <w:tc>
          <w:tcPr>
            <w:tcW w:w="4808" w:type="dxa"/>
            <w:shd w:val="clear" w:color="auto" w:fill="auto"/>
          </w:tcPr>
          <w:p w14:paraId="00E04D57" w14:textId="77777777" w:rsidR="00DA65A7" w:rsidRPr="00F01592" w:rsidRDefault="00DA65A7" w:rsidP="00DA65A7">
            <w:pPr>
              <w:jc w:val="center"/>
              <w:rPr>
                <w:rFonts w:ascii="Calibri Light" w:hAnsi="Calibri Light" w:cs="Calibri Light"/>
                <w:b/>
                <w:szCs w:val="20"/>
              </w:rPr>
            </w:pPr>
            <w:r w:rsidRPr="00F01592">
              <w:rPr>
                <w:rFonts w:ascii="Calibri Light" w:hAnsi="Calibri Light" w:cs="Calibri Light"/>
                <w:b/>
                <w:szCs w:val="20"/>
              </w:rPr>
              <w:t xml:space="preserve">Max. </w:t>
            </w:r>
            <w:r w:rsidR="00F01592" w:rsidRPr="00F01592">
              <w:rPr>
                <w:rFonts w:ascii="Calibri Light" w:hAnsi="Calibri Light" w:cs="Calibri Light"/>
                <w:b/>
                <w:szCs w:val="20"/>
              </w:rPr>
              <w:t>5</w:t>
            </w:r>
            <w:r w:rsidRPr="00F01592">
              <w:rPr>
                <w:rFonts w:ascii="Calibri Light" w:hAnsi="Calibri Light" w:cs="Calibri Light"/>
                <w:b/>
                <w:szCs w:val="20"/>
              </w:rPr>
              <w:t>0</w:t>
            </w:r>
          </w:p>
        </w:tc>
      </w:tr>
    </w:tbl>
    <w:p w14:paraId="006A60F2" w14:textId="77777777" w:rsidR="00AB1109" w:rsidRPr="00B83552" w:rsidRDefault="00AB1109" w:rsidP="00C1783A">
      <w:pPr>
        <w:jc w:val="both"/>
        <w:rPr>
          <w:rFonts w:ascii="Calibri" w:hAnsi="Calibri"/>
          <w:sz w:val="20"/>
          <w:szCs w:val="20"/>
          <w:highlight w:val="yellow"/>
        </w:rPr>
      </w:pPr>
    </w:p>
    <w:p w14:paraId="0C15D5AC" w14:textId="77777777" w:rsidR="00F01592" w:rsidRPr="00F01592" w:rsidRDefault="00F01592" w:rsidP="00F01592">
      <w:pPr>
        <w:jc w:val="both"/>
        <w:rPr>
          <w:rFonts w:ascii="Calibri Light" w:hAnsi="Calibri Light" w:cs="Calibri Light"/>
          <w:sz w:val="20"/>
          <w:szCs w:val="20"/>
        </w:rPr>
      </w:pPr>
      <w:r w:rsidRPr="00F01592">
        <w:rPr>
          <w:rFonts w:ascii="Calibri Light" w:hAnsi="Calibri Light" w:cs="Calibri Light"/>
          <w:sz w:val="20"/>
          <w:szCs w:val="20"/>
        </w:rPr>
        <w:t>Verrà dichiarato idoneo, mediante la pubblicazione della graduatoria sui siti internet degli Istituti coinvolti, chi otterrà una valutazione minima di 30/50.</w:t>
      </w:r>
    </w:p>
    <w:p w14:paraId="3CB2CBFA" w14:textId="77777777" w:rsidR="00AB1109" w:rsidRPr="00B83552" w:rsidRDefault="00AB1109" w:rsidP="00C1783A">
      <w:pPr>
        <w:jc w:val="both"/>
        <w:rPr>
          <w:rFonts w:ascii="Calibri Light" w:hAnsi="Calibri Light" w:cs="Calibri Light"/>
          <w:sz w:val="20"/>
          <w:szCs w:val="20"/>
          <w:highlight w:val="yellow"/>
        </w:rPr>
      </w:pPr>
    </w:p>
    <w:p w14:paraId="32480668" w14:textId="77777777" w:rsidR="007C01A1" w:rsidRPr="00F01592" w:rsidRDefault="007C01A1" w:rsidP="007C01A1">
      <w:pPr>
        <w:jc w:val="both"/>
        <w:rPr>
          <w:rFonts w:ascii="Calibri Light" w:hAnsi="Calibri Light" w:cs="Calibri Light"/>
          <w:sz w:val="20"/>
          <w:szCs w:val="20"/>
        </w:rPr>
      </w:pPr>
      <w:r w:rsidRPr="00F01592">
        <w:rPr>
          <w:rFonts w:ascii="Calibri Light" w:hAnsi="Calibri Light" w:cs="Calibri Light"/>
          <w:sz w:val="20"/>
          <w:szCs w:val="20"/>
        </w:rPr>
        <w:t>La graduatoria definitiva dei partecipanti al progetto di mobilità, congiuntamente alle informazioni circa il termine e le modalità entro i quali i candidati potranno prendere visione della documentazione per l’accettazione del tirocinio verrà pubblicata sul sito</w:t>
      </w:r>
      <w:r w:rsidR="00F01592" w:rsidRPr="00F01592">
        <w:t xml:space="preserve"> </w:t>
      </w:r>
      <w:hyperlink r:id="rId15" w:history="1">
        <w:r w:rsidR="00F01592" w:rsidRPr="00F01592">
          <w:rPr>
            <w:rFonts w:ascii="Calibri Light" w:hAnsi="Calibri Light" w:cs="Calibri Light"/>
            <w:b/>
            <w:bCs/>
            <w:color w:val="538135" w:themeColor="accent6" w:themeShade="BF"/>
            <w:sz w:val="20"/>
            <w:szCs w:val="20"/>
          </w:rPr>
          <w:t>www.erasmusdemetra.eu</w:t>
        </w:r>
      </w:hyperlink>
      <w:r w:rsidR="00F01592" w:rsidRPr="00F01592">
        <w:rPr>
          <w:rFonts w:ascii="Calibri Light" w:hAnsi="Calibri Light" w:cs="Calibri Light"/>
          <w:b/>
          <w:bCs/>
          <w:color w:val="538135" w:themeColor="accent6" w:themeShade="BF"/>
          <w:sz w:val="20"/>
          <w:szCs w:val="20"/>
        </w:rPr>
        <w:t xml:space="preserve">. </w:t>
      </w:r>
      <w:r w:rsidR="00F01592" w:rsidRPr="00F01592">
        <w:rPr>
          <w:rFonts w:ascii="Calibri Light" w:hAnsi="Calibri Light" w:cs="Calibri Light"/>
          <w:b/>
          <w:iCs/>
          <w:color w:val="002060"/>
          <w:sz w:val="20"/>
          <w:szCs w:val="20"/>
        </w:rPr>
        <w:t xml:space="preserve"> </w:t>
      </w:r>
      <w:r w:rsidR="006C3822" w:rsidRPr="00F01592">
        <w:rPr>
          <w:rFonts w:ascii="Calibri Light" w:hAnsi="Calibri Light" w:cs="Calibri Light"/>
          <w:b/>
          <w:iCs/>
          <w:color w:val="002060"/>
          <w:sz w:val="20"/>
          <w:szCs w:val="20"/>
        </w:rPr>
        <w:t xml:space="preserve"> </w:t>
      </w:r>
    </w:p>
    <w:p w14:paraId="102A9801" w14:textId="77777777" w:rsidR="003B40C6" w:rsidRPr="00F01592" w:rsidRDefault="007C01A1" w:rsidP="007C01A1">
      <w:pPr>
        <w:jc w:val="both"/>
        <w:rPr>
          <w:rFonts w:ascii="Calibri Light" w:hAnsi="Calibri Light" w:cs="Calibri Light"/>
          <w:sz w:val="20"/>
          <w:szCs w:val="20"/>
        </w:rPr>
      </w:pPr>
      <w:r w:rsidRPr="00F01592">
        <w:rPr>
          <w:rFonts w:ascii="Calibri Light" w:hAnsi="Calibri Light" w:cs="Calibri Light"/>
          <w:sz w:val="20"/>
          <w:szCs w:val="20"/>
        </w:rPr>
        <w:t>Nel caso di disponibilità di posti derivanti da rinunce, s</w:t>
      </w:r>
      <w:r w:rsidR="003B40C6" w:rsidRPr="00F01592">
        <w:rPr>
          <w:rFonts w:ascii="Calibri Light" w:hAnsi="Calibri Light" w:cs="Calibri Light"/>
          <w:sz w:val="20"/>
          <w:szCs w:val="20"/>
        </w:rPr>
        <w:t>i provvederà allo scorrimento della graduatoria.</w:t>
      </w:r>
    </w:p>
    <w:p w14:paraId="4D161822" w14:textId="77777777" w:rsidR="007C01A1" w:rsidRPr="00B83552" w:rsidRDefault="007C01A1" w:rsidP="006710A2">
      <w:pPr>
        <w:jc w:val="both"/>
        <w:rPr>
          <w:rFonts w:ascii="Calibri Light" w:hAnsi="Calibri Light" w:cs="Calibri Light"/>
          <w:sz w:val="20"/>
          <w:szCs w:val="20"/>
          <w:highlight w:val="yellow"/>
        </w:rPr>
      </w:pPr>
    </w:p>
    <w:p w14:paraId="63A8ABE9" w14:textId="77777777" w:rsidR="00A672E5" w:rsidRPr="0015405B" w:rsidRDefault="00026C34" w:rsidP="00A672E5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F01592">
        <w:rPr>
          <w:rFonts w:ascii="Calibri Light" w:hAnsi="Calibri Light" w:cs="Calibri Light"/>
          <w:i/>
          <w:iCs/>
          <w:sz w:val="18"/>
          <w:szCs w:val="18"/>
        </w:rPr>
        <w:t>Tutti i dati personali trasmessi dai candidati con la domanda di partecipazione alla selezione, ai sensi del D.Lgs.196/2003, saranno trattati esclusivamente per le finalità di gestione della presente procedura e degli eventuali procedimenti di assegnazione dell</w:t>
      </w:r>
      <w:r w:rsidR="00A672E5" w:rsidRPr="00F01592">
        <w:rPr>
          <w:rFonts w:ascii="Calibri Light" w:hAnsi="Calibri Light" w:cs="Calibri Light"/>
          <w:i/>
          <w:iCs/>
          <w:sz w:val="18"/>
          <w:szCs w:val="18"/>
        </w:rPr>
        <w:t>e borse di tirocinio all’estero.</w:t>
      </w:r>
    </w:p>
    <w:p w14:paraId="58D8087F" w14:textId="77777777" w:rsidR="00A672E5" w:rsidRPr="004051F1" w:rsidRDefault="00A672E5" w:rsidP="00A672E5">
      <w:pPr>
        <w:jc w:val="both"/>
        <w:rPr>
          <w:rFonts w:ascii="Calibri" w:hAnsi="Calibri"/>
          <w:i/>
          <w:iCs/>
          <w:sz w:val="20"/>
          <w:szCs w:val="20"/>
        </w:rPr>
      </w:pPr>
    </w:p>
    <w:p w14:paraId="72CADDD4" w14:textId="77777777" w:rsidR="00216FB2" w:rsidRPr="004051F1" w:rsidRDefault="00216FB2" w:rsidP="006710A2">
      <w:pPr>
        <w:jc w:val="both"/>
        <w:rPr>
          <w:rFonts w:ascii="Calibri" w:hAnsi="Calibri"/>
          <w:sz w:val="20"/>
          <w:szCs w:val="20"/>
        </w:rPr>
      </w:pPr>
    </w:p>
    <w:p w14:paraId="6BAD0B38" w14:textId="77777777" w:rsidR="00706E1E" w:rsidRPr="00B83552" w:rsidRDefault="00706E1E" w:rsidP="00706E1E">
      <w:pPr>
        <w:pStyle w:val="Citazioneintensa"/>
        <w:rPr>
          <w:color w:val="538135" w:themeColor="accent6" w:themeShade="BF"/>
        </w:rPr>
      </w:pPr>
      <w:r w:rsidRPr="00B83552">
        <w:rPr>
          <w:color w:val="538135" w:themeColor="accent6" w:themeShade="BF"/>
        </w:rPr>
        <w:t>CONTRIBUTO ALLA MOBILITÀ</w:t>
      </w:r>
    </w:p>
    <w:p w14:paraId="68945143" w14:textId="77777777" w:rsidR="00706B7C" w:rsidRPr="00F01592" w:rsidRDefault="00F01592" w:rsidP="00706B7C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</w:t>
      </w:r>
      <w:r w:rsidRPr="00F01592">
        <w:rPr>
          <w:rFonts w:ascii="Calibri Light" w:hAnsi="Calibri Light" w:cs="Calibri Light"/>
          <w:sz w:val="20"/>
          <w:szCs w:val="20"/>
        </w:rPr>
        <w:t>’Istituto Statale d’Istruzione Superiore “Leopoldo II di Lorena”</w:t>
      </w:r>
      <w:r w:rsidR="001F0A05" w:rsidRPr="00F01592">
        <w:rPr>
          <w:rFonts w:ascii="Calibri Light" w:hAnsi="Calibri Light" w:cs="Calibri Light"/>
          <w:sz w:val="20"/>
          <w:szCs w:val="20"/>
        </w:rPr>
        <w:t>, i</w:t>
      </w:r>
      <w:r w:rsidR="00706B7C" w:rsidRPr="00F01592">
        <w:rPr>
          <w:rFonts w:ascii="Calibri Light" w:hAnsi="Calibri Light" w:cs="Calibri Light"/>
          <w:sz w:val="20"/>
          <w:szCs w:val="20"/>
        </w:rPr>
        <w:t xml:space="preserve">n qualità di ente proponente, gestisce la borsa di mobilità in nome e per conto del beneficiario. </w:t>
      </w:r>
    </w:p>
    <w:p w14:paraId="1CFE632A" w14:textId="77777777" w:rsidR="00706B7C" w:rsidRPr="00F01592" w:rsidRDefault="00706B7C" w:rsidP="00644B9B">
      <w:p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F01592">
        <w:rPr>
          <w:rFonts w:ascii="Calibri Light" w:hAnsi="Calibri Light" w:cs="Calibri Light"/>
          <w:sz w:val="20"/>
          <w:szCs w:val="20"/>
        </w:rPr>
        <w:t xml:space="preserve">In forza </w:t>
      </w:r>
      <w:r w:rsidR="001F0A05" w:rsidRPr="00F01592">
        <w:rPr>
          <w:rFonts w:ascii="Calibri Light" w:hAnsi="Calibri Light" w:cs="Calibri Light"/>
          <w:sz w:val="20"/>
          <w:szCs w:val="20"/>
        </w:rPr>
        <w:t xml:space="preserve">di tale sistema di gestione, </w:t>
      </w:r>
      <w:r w:rsidRPr="00F01592">
        <w:rPr>
          <w:rFonts w:ascii="Calibri Light" w:hAnsi="Calibri Light" w:cs="Calibri Light"/>
          <w:sz w:val="20"/>
          <w:szCs w:val="20"/>
        </w:rPr>
        <w:t>infatti</w:t>
      </w:r>
      <w:r w:rsidR="001F0A05" w:rsidRPr="00F01592">
        <w:rPr>
          <w:rFonts w:ascii="Calibri Light" w:hAnsi="Calibri Light" w:cs="Calibri Light"/>
          <w:sz w:val="20"/>
          <w:szCs w:val="20"/>
        </w:rPr>
        <w:t xml:space="preserve">, </w:t>
      </w:r>
      <w:r w:rsidR="00F01592" w:rsidRPr="00F01592">
        <w:rPr>
          <w:rFonts w:ascii="Calibri Light" w:hAnsi="Calibri Light" w:cs="Calibri Light"/>
          <w:sz w:val="20"/>
          <w:szCs w:val="20"/>
        </w:rPr>
        <w:t xml:space="preserve">l’Istituto Statale d’Istruzione Superiore “Leopoldo II di Lorena”, </w:t>
      </w:r>
      <w:r w:rsidRPr="00F01592">
        <w:rPr>
          <w:rFonts w:ascii="Calibri Light" w:hAnsi="Calibri Light" w:cs="Calibri Light"/>
          <w:sz w:val="20"/>
          <w:szCs w:val="20"/>
        </w:rPr>
        <w:t>si fa carico, anche</w:t>
      </w:r>
      <w:r w:rsidR="008A53C5" w:rsidRPr="00F01592">
        <w:rPr>
          <w:rFonts w:ascii="Calibri Light" w:hAnsi="Calibri Light" w:cs="Calibri Light"/>
          <w:sz w:val="20"/>
          <w:szCs w:val="20"/>
        </w:rPr>
        <w:t xml:space="preserve"> mediante</w:t>
      </w:r>
      <w:r w:rsidR="001F0A05" w:rsidRPr="00F01592">
        <w:rPr>
          <w:rFonts w:ascii="Calibri Light" w:hAnsi="Calibri Light" w:cs="Calibri Light"/>
          <w:sz w:val="20"/>
          <w:szCs w:val="20"/>
        </w:rPr>
        <w:t xml:space="preserve"> il partenariato</w:t>
      </w:r>
      <w:r w:rsidRPr="00F01592">
        <w:rPr>
          <w:rFonts w:ascii="Calibri Light" w:hAnsi="Calibri Light" w:cs="Calibri Light"/>
          <w:sz w:val="20"/>
          <w:szCs w:val="20"/>
        </w:rPr>
        <w:t>, dell’erogazione dei seguenti servizi:</w:t>
      </w:r>
    </w:p>
    <w:p w14:paraId="662F0458" w14:textId="77777777" w:rsidR="00DC2208" w:rsidRPr="00F01592" w:rsidRDefault="000330DB" w:rsidP="00606AE1">
      <w:pPr>
        <w:numPr>
          <w:ilvl w:val="0"/>
          <w:numId w:val="34"/>
        </w:numPr>
        <w:jc w:val="both"/>
        <w:rPr>
          <w:rFonts w:ascii="Calibri Light" w:hAnsi="Calibri Light" w:cs="Calibri Light"/>
          <w:sz w:val="20"/>
          <w:szCs w:val="20"/>
        </w:rPr>
      </w:pPr>
      <w:r w:rsidRPr="00F01592">
        <w:rPr>
          <w:rFonts w:ascii="Calibri Light" w:hAnsi="Calibri Light" w:cs="Calibri Light"/>
          <w:sz w:val="20"/>
          <w:szCs w:val="20"/>
        </w:rPr>
        <w:t>amministrazione e gestione del progetto;</w:t>
      </w:r>
    </w:p>
    <w:p w14:paraId="34C685C0" w14:textId="77777777" w:rsidR="000330DB" w:rsidRPr="00F01592" w:rsidRDefault="00DC2208" w:rsidP="00606AE1">
      <w:pPr>
        <w:numPr>
          <w:ilvl w:val="0"/>
          <w:numId w:val="34"/>
        </w:numPr>
        <w:jc w:val="both"/>
        <w:rPr>
          <w:rFonts w:ascii="Calibri Light" w:hAnsi="Calibri Light" w:cs="Calibri Light"/>
          <w:sz w:val="20"/>
          <w:szCs w:val="20"/>
        </w:rPr>
      </w:pPr>
      <w:r w:rsidRPr="00F01592">
        <w:rPr>
          <w:rFonts w:ascii="Calibri Light" w:hAnsi="Calibri Light" w:cs="Calibri Light"/>
          <w:sz w:val="20"/>
          <w:szCs w:val="20"/>
        </w:rPr>
        <w:t>individuazione del tirocinio e dell’organizzazione ospitante</w:t>
      </w:r>
      <w:r w:rsidR="00706B7C" w:rsidRPr="00F01592">
        <w:rPr>
          <w:rFonts w:ascii="Calibri Light" w:hAnsi="Calibri Light" w:cs="Calibri Light"/>
          <w:sz w:val="20"/>
          <w:szCs w:val="20"/>
        </w:rPr>
        <w:t>, sulla base del profilo del candidato</w:t>
      </w:r>
      <w:r w:rsidR="00617A94" w:rsidRPr="00F01592">
        <w:rPr>
          <w:rFonts w:ascii="Calibri Light" w:hAnsi="Calibri Light" w:cs="Calibri Light"/>
          <w:sz w:val="20"/>
          <w:szCs w:val="20"/>
        </w:rPr>
        <w:t>, compatibilmente con i</w:t>
      </w:r>
      <w:r w:rsidR="001F0A05" w:rsidRPr="00F01592">
        <w:rPr>
          <w:rFonts w:ascii="Calibri Light" w:hAnsi="Calibri Light" w:cs="Calibri Light"/>
          <w:sz w:val="20"/>
          <w:szCs w:val="20"/>
        </w:rPr>
        <w:t xml:space="preserve"> settori di</w:t>
      </w:r>
      <w:r w:rsidR="00617A94" w:rsidRPr="00F01592">
        <w:rPr>
          <w:rFonts w:ascii="Calibri Light" w:hAnsi="Calibri Light" w:cs="Calibri Light"/>
          <w:sz w:val="20"/>
          <w:szCs w:val="20"/>
        </w:rPr>
        <w:t xml:space="preserve"> tirocini</w:t>
      </w:r>
      <w:r w:rsidR="001F0A05" w:rsidRPr="00F01592">
        <w:rPr>
          <w:rFonts w:ascii="Calibri Light" w:hAnsi="Calibri Light" w:cs="Calibri Light"/>
          <w:sz w:val="20"/>
          <w:szCs w:val="20"/>
        </w:rPr>
        <w:t>o previsti</w:t>
      </w:r>
      <w:r w:rsidR="005662A7" w:rsidRPr="00F01592">
        <w:rPr>
          <w:rFonts w:ascii="Calibri Light" w:hAnsi="Calibri Light" w:cs="Calibri Light"/>
          <w:sz w:val="20"/>
          <w:szCs w:val="20"/>
        </w:rPr>
        <w:t>;</w:t>
      </w:r>
    </w:p>
    <w:p w14:paraId="3F05F22A" w14:textId="77777777" w:rsidR="000330DB" w:rsidRPr="00F01592" w:rsidRDefault="000330DB" w:rsidP="00606AE1">
      <w:pPr>
        <w:numPr>
          <w:ilvl w:val="0"/>
          <w:numId w:val="34"/>
        </w:numPr>
        <w:jc w:val="both"/>
        <w:rPr>
          <w:rFonts w:ascii="Calibri Light" w:hAnsi="Calibri Light" w:cs="Calibri Light"/>
          <w:sz w:val="20"/>
          <w:szCs w:val="20"/>
        </w:rPr>
      </w:pPr>
      <w:r w:rsidRPr="00F01592">
        <w:rPr>
          <w:rFonts w:ascii="Calibri Light" w:hAnsi="Calibri Light" w:cs="Calibri Light"/>
          <w:sz w:val="20"/>
          <w:szCs w:val="20"/>
        </w:rPr>
        <w:t>preparazione linguistica</w:t>
      </w:r>
      <w:r w:rsidR="008E5040" w:rsidRPr="00F01592">
        <w:rPr>
          <w:rFonts w:ascii="Calibri Light" w:hAnsi="Calibri Light" w:cs="Calibri Light"/>
          <w:sz w:val="20"/>
          <w:szCs w:val="20"/>
        </w:rPr>
        <w:t xml:space="preserve"> trami</w:t>
      </w:r>
      <w:r w:rsidR="008E51F2" w:rsidRPr="00F01592">
        <w:rPr>
          <w:rFonts w:ascii="Calibri Light" w:hAnsi="Calibri Light" w:cs="Calibri Light"/>
          <w:sz w:val="20"/>
          <w:szCs w:val="20"/>
        </w:rPr>
        <w:t>te la piattaforma E</w:t>
      </w:r>
      <w:r w:rsidR="00E35B59" w:rsidRPr="00F01592">
        <w:rPr>
          <w:rFonts w:ascii="Calibri Light" w:hAnsi="Calibri Light" w:cs="Calibri Light"/>
          <w:sz w:val="20"/>
          <w:szCs w:val="20"/>
        </w:rPr>
        <w:t>uropea OLS</w:t>
      </w:r>
      <w:r w:rsidRPr="00F01592">
        <w:rPr>
          <w:rFonts w:ascii="Calibri Light" w:hAnsi="Calibri Light" w:cs="Calibri Light"/>
          <w:sz w:val="20"/>
          <w:szCs w:val="20"/>
        </w:rPr>
        <w:t xml:space="preserve">, culturale e pedagogica </w:t>
      </w:r>
      <w:r w:rsidR="00DC2208" w:rsidRPr="00F01592">
        <w:rPr>
          <w:rFonts w:ascii="Calibri Light" w:hAnsi="Calibri Light" w:cs="Calibri Light"/>
          <w:sz w:val="20"/>
          <w:szCs w:val="20"/>
        </w:rPr>
        <w:t xml:space="preserve">dei tirocinanti da effettuarsi </w:t>
      </w:r>
      <w:r w:rsidRPr="00F01592">
        <w:rPr>
          <w:rFonts w:ascii="Calibri Light" w:hAnsi="Calibri Light" w:cs="Calibri Light"/>
          <w:sz w:val="20"/>
          <w:szCs w:val="20"/>
        </w:rPr>
        <w:t>prima della partenza</w:t>
      </w:r>
      <w:r w:rsidR="003800ED" w:rsidRPr="00F01592">
        <w:rPr>
          <w:rFonts w:ascii="Calibri Light" w:hAnsi="Calibri Light" w:cs="Calibri Light"/>
          <w:sz w:val="20"/>
          <w:szCs w:val="20"/>
        </w:rPr>
        <w:t>.</w:t>
      </w:r>
      <w:r w:rsidR="00617A94" w:rsidRPr="00F01592">
        <w:rPr>
          <w:rFonts w:ascii="Calibri Light" w:hAnsi="Calibri Light" w:cs="Calibri Light"/>
          <w:sz w:val="20"/>
          <w:szCs w:val="20"/>
        </w:rPr>
        <w:t xml:space="preserve"> La partecipazione alla preparazione è obbligatoria, pena</w:t>
      </w:r>
      <w:r w:rsidR="00E35B59" w:rsidRPr="00F01592">
        <w:rPr>
          <w:rFonts w:ascii="Calibri Light" w:hAnsi="Calibri Light" w:cs="Calibri Light"/>
          <w:sz w:val="20"/>
          <w:szCs w:val="20"/>
        </w:rPr>
        <w:t xml:space="preserve"> la</w:t>
      </w:r>
      <w:r w:rsidR="00617A94" w:rsidRPr="00F01592">
        <w:rPr>
          <w:rFonts w:ascii="Calibri Light" w:hAnsi="Calibri Light" w:cs="Calibri Light"/>
          <w:sz w:val="20"/>
          <w:szCs w:val="20"/>
        </w:rPr>
        <w:t xml:space="preserve"> decadenza automat</w:t>
      </w:r>
      <w:r w:rsidR="005662A7" w:rsidRPr="00F01592">
        <w:rPr>
          <w:rFonts w:ascii="Calibri Light" w:hAnsi="Calibri Light" w:cs="Calibri Light"/>
          <w:sz w:val="20"/>
          <w:szCs w:val="20"/>
        </w:rPr>
        <w:t>ica dall’ammissione al progetto;</w:t>
      </w:r>
    </w:p>
    <w:p w14:paraId="6227FFCF" w14:textId="77777777" w:rsidR="000330DB" w:rsidRPr="00F01592" w:rsidRDefault="000330DB" w:rsidP="00606AE1">
      <w:pPr>
        <w:numPr>
          <w:ilvl w:val="0"/>
          <w:numId w:val="34"/>
        </w:numPr>
        <w:jc w:val="both"/>
        <w:rPr>
          <w:rFonts w:ascii="Calibri Light" w:hAnsi="Calibri Light" w:cs="Calibri Light"/>
          <w:sz w:val="20"/>
          <w:szCs w:val="20"/>
        </w:rPr>
      </w:pPr>
      <w:r w:rsidRPr="00F01592">
        <w:rPr>
          <w:rFonts w:ascii="Calibri Light" w:hAnsi="Calibri Light" w:cs="Calibri Light"/>
          <w:sz w:val="20"/>
          <w:szCs w:val="20"/>
        </w:rPr>
        <w:t xml:space="preserve">viaggio </w:t>
      </w:r>
      <w:r w:rsidR="007428D6" w:rsidRPr="00F01592">
        <w:rPr>
          <w:rFonts w:ascii="Calibri Light" w:hAnsi="Calibri Light" w:cs="Calibri Light"/>
          <w:sz w:val="20"/>
          <w:szCs w:val="20"/>
        </w:rPr>
        <w:t xml:space="preserve">aereo </w:t>
      </w:r>
      <w:r w:rsidRPr="00F01592">
        <w:rPr>
          <w:rFonts w:ascii="Calibri Light" w:hAnsi="Calibri Light" w:cs="Calibri Light"/>
          <w:sz w:val="20"/>
          <w:szCs w:val="20"/>
        </w:rPr>
        <w:t>di andata e ritorno verso la desti</w:t>
      </w:r>
      <w:r w:rsidR="007428D6" w:rsidRPr="00F01592">
        <w:rPr>
          <w:rFonts w:ascii="Calibri Light" w:hAnsi="Calibri Light" w:cs="Calibri Light"/>
          <w:sz w:val="20"/>
          <w:szCs w:val="20"/>
        </w:rPr>
        <w:t>nazione del tirocinio</w:t>
      </w:r>
      <w:r w:rsidRPr="00F01592">
        <w:rPr>
          <w:rFonts w:ascii="Calibri Light" w:hAnsi="Calibri Light" w:cs="Calibri Light"/>
          <w:sz w:val="20"/>
          <w:szCs w:val="20"/>
        </w:rPr>
        <w:t>;</w:t>
      </w:r>
    </w:p>
    <w:p w14:paraId="338D9E23" w14:textId="77777777" w:rsidR="000330DB" w:rsidRPr="00F01592" w:rsidRDefault="000330DB" w:rsidP="00606AE1">
      <w:pPr>
        <w:numPr>
          <w:ilvl w:val="0"/>
          <w:numId w:val="34"/>
        </w:numPr>
        <w:jc w:val="both"/>
        <w:rPr>
          <w:rFonts w:ascii="Calibri Light" w:hAnsi="Calibri Light" w:cs="Calibri Light"/>
          <w:sz w:val="20"/>
          <w:szCs w:val="20"/>
        </w:rPr>
      </w:pPr>
      <w:r w:rsidRPr="00F01592">
        <w:rPr>
          <w:rFonts w:ascii="Calibri Light" w:hAnsi="Calibri Light" w:cs="Calibri Light"/>
          <w:sz w:val="20"/>
          <w:szCs w:val="20"/>
        </w:rPr>
        <w:t xml:space="preserve">copertura assicurativa </w:t>
      </w:r>
      <w:r w:rsidR="007A0A1D" w:rsidRPr="00F01592">
        <w:rPr>
          <w:rFonts w:ascii="Calibri Light" w:hAnsi="Calibri Light" w:cs="Calibri Light"/>
          <w:sz w:val="20"/>
          <w:szCs w:val="20"/>
        </w:rPr>
        <w:t xml:space="preserve">(responsabilità civile e infortuni sul lavoro) </w:t>
      </w:r>
      <w:r w:rsidRPr="00F01592">
        <w:rPr>
          <w:rFonts w:ascii="Calibri Light" w:hAnsi="Calibri Light" w:cs="Calibri Light"/>
          <w:sz w:val="20"/>
          <w:szCs w:val="20"/>
        </w:rPr>
        <w:t>per tutta la durata del soggiorno all’estero;</w:t>
      </w:r>
    </w:p>
    <w:p w14:paraId="5AF87ACE" w14:textId="77777777" w:rsidR="00E51047" w:rsidRPr="00F01592" w:rsidRDefault="00706B7C" w:rsidP="00606AE1">
      <w:pPr>
        <w:numPr>
          <w:ilvl w:val="0"/>
          <w:numId w:val="34"/>
        </w:numPr>
        <w:jc w:val="both"/>
        <w:rPr>
          <w:rFonts w:ascii="Calibri Light" w:hAnsi="Calibri Light" w:cs="Calibri Light"/>
          <w:sz w:val="20"/>
          <w:szCs w:val="20"/>
        </w:rPr>
      </w:pPr>
      <w:r w:rsidRPr="00F01592">
        <w:rPr>
          <w:rFonts w:ascii="Calibri Light" w:hAnsi="Calibri Light" w:cs="Calibri Light"/>
          <w:sz w:val="20"/>
          <w:szCs w:val="20"/>
        </w:rPr>
        <w:t>alloggio</w:t>
      </w:r>
      <w:r w:rsidR="00E35B59" w:rsidRPr="00F01592">
        <w:rPr>
          <w:rFonts w:ascii="Calibri Light" w:hAnsi="Calibri Light" w:cs="Calibri Light"/>
          <w:sz w:val="20"/>
          <w:szCs w:val="20"/>
        </w:rPr>
        <w:t>:</w:t>
      </w:r>
      <w:r w:rsidR="00F90B8E" w:rsidRPr="00F01592">
        <w:rPr>
          <w:rFonts w:ascii="Calibri Light" w:hAnsi="Calibri Light" w:cs="Calibri Light"/>
          <w:sz w:val="20"/>
          <w:szCs w:val="20"/>
        </w:rPr>
        <w:t xml:space="preserve"> </w:t>
      </w:r>
      <w:r w:rsidRPr="00F01592">
        <w:rPr>
          <w:rFonts w:ascii="Calibri Light" w:hAnsi="Calibri Light" w:cs="Calibri Light"/>
          <w:sz w:val="20"/>
          <w:szCs w:val="20"/>
        </w:rPr>
        <w:t xml:space="preserve">in base alla prassi seguita dall’ente </w:t>
      </w:r>
      <w:r w:rsidR="003800ED" w:rsidRPr="00F01592">
        <w:rPr>
          <w:rFonts w:ascii="Calibri Light" w:hAnsi="Calibri Light" w:cs="Calibri Light"/>
          <w:sz w:val="20"/>
          <w:szCs w:val="20"/>
        </w:rPr>
        <w:t>di accoglienza</w:t>
      </w:r>
      <w:r w:rsidRPr="00F01592">
        <w:rPr>
          <w:rFonts w:ascii="Calibri Light" w:hAnsi="Calibri Light" w:cs="Calibri Light"/>
          <w:sz w:val="20"/>
          <w:szCs w:val="20"/>
        </w:rPr>
        <w:t xml:space="preserve"> partner del progetto, la sistemazione è in appartamento condiviso (in camera doppia</w:t>
      </w:r>
      <w:r w:rsidR="00D552E2" w:rsidRPr="00F01592">
        <w:rPr>
          <w:rFonts w:ascii="Calibri Light" w:hAnsi="Calibri Light" w:cs="Calibri Light"/>
          <w:sz w:val="20"/>
          <w:szCs w:val="20"/>
        </w:rPr>
        <w:t xml:space="preserve"> o tripla</w:t>
      </w:r>
      <w:r w:rsidRPr="00F01592">
        <w:rPr>
          <w:rFonts w:ascii="Calibri Light" w:hAnsi="Calibri Light" w:cs="Calibri Light"/>
          <w:sz w:val="20"/>
          <w:szCs w:val="20"/>
        </w:rPr>
        <w:t xml:space="preserve">), con altri partecipanti </w:t>
      </w:r>
      <w:r w:rsidR="008E51F2" w:rsidRPr="00F01592">
        <w:rPr>
          <w:rFonts w:ascii="Calibri Light" w:hAnsi="Calibri Light" w:cs="Calibri Light"/>
          <w:sz w:val="20"/>
          <w:szCs w:val="20"/>
        </w:rPr>
        <w:t>o sistemazione</w:t>
      </w:r>
      <w:r w:rsidR="00250800" w:rsidRPr="00F01592">
        <w:rPr>
          <w:rFonts w:ascii="Calibri Light" w:hAnsi="Calibri Light" w:cs="Calibri Light"/>
          <w:sz w:val="20"/>
          <w:szCs w:val="20"/>
        </w:rPr>
        <w:t xml:space="preserve"> in</w:t>
      </w:r>
      <w:r w:rsidR="00F90B8E" w:rsidRPr="00F01592">
        <w:rPr>
          <w:rFonts w:ascii="Calibri Light" w:hAnsi="Calibri Light" w:cs="Calibri Light"/>
          <w:sz w:val="20"/>
          <w:szCs w:val="20"/>
        </w:rPr>
        <w:t xml:space="preserve"> </w:t>
      </w:r>
      <w:r w:rsidR="00AB7D86" w:rsidRPr="00F01592">
        <w:rPr>
          <w:rFonts w:ascii="Calibri Light" w:hAnsi="Calibri Light" w:cs="Calibri Light"/>
          <w:sz w:val="20"/>
          <w:szCs w:val="20"/>
        </w:rPr>
        <w:t>famiglie ospitanti con trattamento full board (colazione, pranzo a sacco, cena)</w:t>
      </w:r>
      <w:r w:rsidR="008E51F2" w:rsidRPr="00F01592">
        <w:rPr>
          <w:rFonts w:ascii="Calibri Light" w:hAnsi="Calibri Light" w:cs="Calibri Light"/>
          <w:sz w:val="20"/>
          <w:szCs w:val="20"/>
        </w:rPr>
        <w:t>.</w:t>
      </w:r>
      <w:r w:rsidR="0035031A" w:rsidRPr="00F01592">
        <w:rPr>
          <w:rFonts w:ascii="Calibri Light" w:hAnsi="Calibri Light" w:cs="Calibri Light"/>
          <w:sz w:val="20"/>
          <w:szCs w:val="20"/>
        </w:rPr>
        <w:t xml:space="preserve"> Tutti gli</w:t>
      </w:r>
      <w:r w:rsidR="005662A7" w:rsidRPr="00F01592">
        <w:rPr>
          <w:rFonts w:ascii="Calibri Light" w:hAnsi="Calibri Light" w:cs="Calibri Light"/>
          <w:sz w:val="20"/>
          <w:szCs w:val="20"/>
        </w:rPr>
        <w:t xml:space="preserve"> alloggi sono forniti di cucina;</w:t>
      </w:r>
    </w:p>
    <w:p w14:paraId="609011D5" w14:textId="6044B550" w:rsidR="00C71359" w:rsidRPr="004D5595" w:rsidRDefault="00C71359" w:rsidP="00C71359">
      <w:pPr>
        <w:numPr>
          <w:ilvl w:val="0"/>
          <w:numId w:val="34"/>
        </w:numPr>
        <w:jc w:val="both"/>
        <w:rPr>
          <w:rFonts w:ascii="Calibri Light" w:hAnsi="Calibri Light" w:cs="Calibri Light"/>
          <w:sz w:val="20"/>
          <w:szCs w:val="20"/>
        </w:rPr>
      </w:pPr>
      <w:r w:rsidRPr="004D5595">
        <w:rPr>
          <w:rFonts w:ascii="Calibri Light" w:hAnsi="Calibri Light" w:cs="Calibri Light"/>
          <w:sz w:val="20"/>
          <w:szCs w:val="20"/>
        </w:rPr>
        <w:t xml:space="preserve">per la destinazione </w:t>
      </w:r>
      <w:r w:rsidR="00061CBC">
        <w:rPr>
          <w:rFonts w:ascii="Calibri Light" w:hAnsi="Calibri Light" w:cs="Calibri Light"/>
          <w:b/>
          <w:iCs/>
          <w:color w:val="002060"/>
          <w:sz w:val="20"/>
          <w:szCs w:val="20"/>
        </w:rPr>
        <w:t>MALTA</w:t>
      </w:r>
      <w:r w:rsidRPr="004D5595">
        <w:rPr>
          <w:rFonts w:ascii="Calibri Light" w:hAnsi="Calibri Light" w:cs="Calibri Light"/>
          <w:b/>
          <w:iCs/>
          <w:color w:val="002060"/>
          <w:sz w:val="20"/>
          <w:szCs w:val="20"/>
        </w:rPr>
        <w:t>,</w:t>
      </w:r>
      <w:r w:rsidR="004D5595">
        <w:rPr>
          <w:rFonts w:ascii="Calibri Light" w:hAnsi="Calibri Light" w:cs="Calibri Light"/>
          <w:b/>
          <w:iCs/>
          <w:color w:val="002060"/>
          <w:sz w:val="20"/>
          <w:szCs w:val="20"/>
        </w:rPr>
        <w:t xml:space="preserve"> </w:t>
      </w:r>
      <w:r w:rsidR="00140480" w:rsidRPr="004D5595">
        <w:rPr>
          <w:rFonts w:ascii="Calibri Light" w:hAnsi="Calibri Light" w:cs="Calibri Light"/>
          <w:sz w:val="20"/>
          <w:szCs w:val="20"/>
        </w:rPr>
        <w:t xml:space="preserve">l’Istituto Statale d’Istruzione Superiore “Leopoldo II di Lorena”, </w:t>
      </w:r>
      <w:r w:rsidRPr="004D5595">
        <w:rPr>
          <w:rFonts w:ascii="Calibri Light" w:hAnsi="Calibri Light" w:cs="Calibri Light"/>
          <w:sz w:val="20"/>
          <w:szCs w:val="20"/>
        </w:rPr>
        <w:t xml:space="preserve">riconoscerà ad ogni partecipante per il quale è prevista la sistemazione in appartamenti condivisi un pocket money pari ad euro </w:t>
      </w:r>
      <w:r w:rsidR="004D5595">
        <w:rPr>
          <w:rFonts w:ascii="Calibri Light" w:hAnsi="Calibri Light" w:cs="Calibri Light"/>
          <w:sz w:val="20"/>
          <w:szCs w:val="20"/>
        </w:rPr>
        <w:t>750</w:t>
      </w:r>
      <w:r w:rsidRPr="004D5595">
        <w:rPr>
          <w:rFonts w:ascii="Calibri Light" w:hAnsi="Calibri Light" w:cs="Calibri Light"/>
          <w:sz w:val="20"/>
          <w:szCs w:val="20"/>
        </w:rPr>
        <w:t xml:space="preserve">,00, quale contributo alle spese di vitto e trasporti locali; </w:t>
      </w:r>
    </w:p>
    <w:p w14:paraId="1208FA3D" w14:textId="77777777" w:rsidR="000330DB" w:rsidRPr="00F01592" w:rsidRDefault="000330DB" w:rsidP="00606AE1">
      <w:pPr>
        <w:numPr>
          <w:ilvl w:val="0"/>
          <w:numId w:val="34"/>
        </w:numPr>
        <w:jc w:val="both"/>
        <w:rPr>
          <w:rFonts w:ascii="Calibri Light" w:hAnsi="Calibri Light" w:cs="Calibri Light"/>
          <w:sz w:val="20"/>
          <w:szCs w:val="20"/>
        </w:rPr>
      </w:pPr>
      <w:r w:rsidRPr="00F01592">
        <w:rPr>
          <w:rFonts w:ascii="Calibri Light" w:hAnsi="Calibri Light" w:cs="Calibri Light"/>
          <w:sz w:val="20"/>
          <w:szCs w:val="20"/>
        </w:rPr>
        <w:t>tutoraggio e monitoraggio professionale, logistico e organizzativo per tutta la durata del soggiorno all’estero;</w:t>
      </w:r>
    </w:p>
    <w:p w14:paraId="7D74B22D" w14:textId="77777777" w:rsidR="000330DB" w:rsidRPr="00F01592" w:rsidRDefault="00617A94" w:rsidP="00606AE1">
      <w:pPr>
        <w:numPr>
          <w:ilvl w:val="0"/>
          <w:numId w:val="34"/>
        </w:numPr>
        <w:jc w:val="both"/>
        <w:rPr>
          <w:rFonts w:ascii="Calibri Light" w:hAnsi="Calibri Light" w:cs="Calibri Light"/>
          <w:sz w:val="20"/>
          <w:szCs w:val="20"/>
        </w:rPr>
      </w:pPr>
      <w:r w:rsidRPr="00F01592">
        <w:rPr>
          <w:rFonts w:ascii="Calibri Light" w:hAnsi="Calibri Light" w:cs="Calibri Light"/>
          <w:sz w:val="20"/>
          <w:szCs w:val="20"/>
        </w:rPr>
        <w:t xml:space="preserve">rilascio </w:t>
      </w:r>
      <w:r w:rsidR="000330DB" w:rsidRPr="00F01592">
        <w:rPr>
          <w:rFonts w:ascii="Calibri Light" w:hAnsi="Calibri Light" w:cs="Calibri Light"/>
          <w:sz w:val="20"/>
          <w:szCs w:val="20"/>
        </w:rPr>
        <w:t>certificazione e attestati.</w:t>
      </w:r>
      <w:r w:rsidR="0035031A" w:rsidRPr="00F01592">
        <w:rPr>
          <w:rFonts w:ascii="Calibri Light" w:hAnsi="Calibri Light" w:cs="Calibri Light"/>
          <w:sz w:val="20"/>
          <w:szCs w:val="20"/>
        </w:rPr>
        <w:t xml:space="preserve"> Si precisa che i certificati e gli attestati previsti saranno rilasciati esclusivamente nel caso in cui la fase di tirocinio all’estero sia portata a termine e sia consegnata tutta la documentazione richiesta </w:t>
      </w:r>
      <w:r w:rsidR="00A64562" w:rsidRPr="00F01592">
        <w:rPr>
          <w:rFonts w:ascii="Calibri Light" w:hAnsi="Calibri Light" w:cs="Calibri Light"/>
          <w:sz w:val="20"/>
          <w:szCs w:val="20"/>
        </w:rPr>
        <w:t>a</w:t>
      </w:r>
      <w:r w:rsidR="00F01592" w:rsidRPr="00F01592">
        <w:rPr>
          <w:rFonts w:ascii="Calibri Light" w:hAnsi="Calibri Light" w:cs="Calibri Light"/>
          <w:sz w:val="20"/>
          <w:szCs w:val="20"/>
        </w:rPr>
        <w:t>ll’Istituto Statale d’Istruzione Superiore “Leopoldo II di Lorena”,</w:t>
      </w:r>
    </w:p>
    <w:p w14:paraId="00E45526" w14:textId="77777777" w:rsidR="00216FB2" w:rsidRPr="00780C11" w:rsidRDefault="00216FB2" w:rsidP="006710A2">
      <w:pPr>
        <w:jc w:val="both"/>
        <w:rPr>
          <w:rFonts w:ascii="Calibri" w:hAnsi="Calibri"/>
          <w:b/>
          <w:bCs/>
          <w:sz w:val="20"/>
          <w:szCs w:val="20"/>
          <w:highlight w:val="yellow"/>
        </w:rPr>
      </w:pPr>
    </w:p>
    <w:p w14:paraId="52A33C64" w14:textId="77777777" w:rsidR="000801AC" w:rsidRPr="007F1FE5" w:rsidRDefault="00C14095" w:rsidP="006710A2">
      <w:pPr>
        <w:jc w:val="both"/>
        <w:rPr>
          <w:rFonts w:ascii="Calibri Light" w:hAnsi="Calibri Light" w:cs="Calibri Light"/>
          <w:b/>
          <w:i/>
          <w:color w:val="002060"/>
          <w:sz w:val="20"/>
          <w:szCs w:val="20"/>
        </w:rPr>
      </w:pPr>
      <w:r w:rsidRPr="007F1FE5">
        <w:rPr>
          <w:rFonts w:ascii="Calibri Light" w:hAnsi="Calibri Light" w:cs="Calibri Light"/>
          <w:b/>
          <w:i/>
          <w:color w:val="002060"/>
          <w:sz w:val="20"/>
          <w:szCs w:val="20"/>
        </w:rPr>
        <w:t xml:space="preserve">N.B. </w:t>
      </w:r>
      <w:r w:rsidR="000330DB" w:rsidRPr="007F1FE5">
        <w:rPr>
          <w:rFonts w:ascii="Calibri Light" w:hAnsi="Calibri Light" w:cs="Calibri Light"/>
          <w:b/>
          <w:i/>
          <w:color w:val="002060"/>
          <w:sz w:val="20"/>
          <w:szCs w:val="20"/>
        </w:rPr>
        <w:t xml:space="preserve">I tirocini </w:t>
      </w:r>
      <w:r w:rsidR="003800ED" w:rsidRPr="007F1FE5">
        <w:rPr>
          <w:rFonts w:ascii="Calibri Light" w:hAnsi="Calibri Light" w:cs="Calibri Light"/>
          <w:b/>
          <w:i/>
          <w:color w:val="002060"/>
          <w:sz w:val="20"/>
          <w:szCs w:val="20"/>
        </w:rPr>
        <w:t>Erasmus</w:t>
      </w:r>
      <w:r w:rsidR="00AB7D86" w:rsidRPr="007F1FE5">
        <w:rPr>
          <w:rFonts w:ascii="Calibri Light" w:hAnsi="Calibri Light" w:cs="Calibri Light"/>
          <w:b/>
          <w:i/>
          <w:color w:val="002060"/>
          <w:sz w:val="20"/>
          <w:szCs w:val="20"/>
        </w:rPr>
        <w:t>+</w:t>
      </w:r>
      <w:r w:rsidR="00F90B8E">
        <w:rPr>
          <w:rFonts w:ascii="Calibri Light" w:hAnsi="Calibri Light" w:cs="Calibri Light"/>
          <w:b/>
          <w:i/>
          <w:color w:val="002060"/>
          <w:sz w:val="20"/>
          <w:szCs w:val="20"/>
        </w:rPr>
        <w:t xml:space="preserve"> </w:t>
      </w:r>
      <w:r w:rsidR="000330DB" w:rsidRPr="007F1FE5">
        <w:rPr>
          <w:rFonts w:ascii="Calibri Light" w:hAnsi="Calibri Light" w:cs="Calibri Light"/>
          <w:b/>
          <w:i/>
          <w:color w:val="002060"/>
          <w:sz w:val="20"/>
          <w:szCs w:val="20"/>
        </w:rPr>
        <w:t>non sono retribuiti.</w:t>
      </w:r>
    </w:p>
    <w:p w14:paraId="5B509AE6" w14:textId="77777777" w:rsidR="003211E3" w:rsidRPr="00B83552" w:rsidRDefault="00864472" w:rsidP="00864472">
      <w:pPr>
        <w:pStyle w:val="Citazioneintensa"/>
        <w:rPr>
          <w:color w:val="538135" w:themeColor="accent6" w:themeShade="BF"/>
        </w:rPr>
      </w:pPr>
      <w:r w:rsidRPr="00B83552">
        <w:rPr>
          <w:color w:val="538135" w:themeColor="accent6" w:themeShade="BF"/>
        </w:rPr>
        <w:t>RINUNCIA O RIENTRO ANTICIPATO</w:t>
      </w:r>
    </w:p>
    <w:p w14:paraId="3E53554D" w14:textId="77777777" w:rsidR="00617A94" w:rsidRPr="0015405B" w:rsidRDefault="00617A94" w:rsidP="00617A94">
      <w:pPr>
        <w:jc w:val="both"/>
        <w:rPr>
          <w:rFonts w:ascii="Calibri Light" w:hAnsi="Calibri Light" w:cs="Calibri Light"/>
          <w:sz w:val="20"/>
          <w:szCs w:val="20"/>
        </w:rPr>
      </w:pPr>
      <w:r w:rsidRPr="008C2D74">
        <w:rPr>
          <w:b/>
          <w:bCs/>
          <w:i/>
          <w:iCs/>
          <w:color w:val="538135" w:themeColor="accent6" w:themeShade="BF"/>
        </w:rPr>
        <w:t>Rinuncia alla partecipazione al progetto prima della partenza:</w:t>
      </w:r>
      <w:r w:rsidR="00772070">
        <w:rPr>
          <w:rFonts w:ascii="Calibri Light" w:hAnsi="Calibri Light" w:cs="Calibri Light"/>
          <w:b/>
          <w:iCs/>
          <w:color w:val="002060"/>
          <w:sz w:val="22"/>
          <w:szCs w:val="22"/>
        </w:rPr>
        <w:t xml:space="preserve"> </w:t>
      </w:r>
      <w:r w:rsidRPr="0015405B">
        <w:rPr>
          <w:rFonts w:ascii="Calibri Light" w:hAnsi="Calibri Light" w:cs="Calibri Light"/>
          <w:sz w:val="20"/>
          <w:szCs w:val="20"/>
        </w:rPr>
        <w:t xml:space="preserve">una volta effettuata la contrattualizzazione, in caso di rinuncia prima della partenza, ove </w:t>
      </w:r>
      <w:r w:rsidR="00AB7D86" w:rsidRPr="0015405B">
        <w:rPr>
          <w:rFonts w:ascii="Calibri Light" w:hAnsi="Calibri Light" w:cs="Calibri Light"/>
          <w:sz w:val="20"/>
          <w:szCs w:val="20"/>
        </w:rPr>
        <w:t>il Consorzio</w:t>
      </w:r>
      <w:r w:rsidRPr="0015405B">
        <w:rPr>
          <w:rFonts w:ascii="Calibri Light" w:hAnsi="Calibri Light" w:cs="Calibri Light"/>
          <w:sz w:val="20"/>
          <w:szCs w:val="20"/>
        </w:rPr>
        <w:t xml:space="preserve"> abbia già provveduto a sostenere spese in n</w:t>
      </w:r>
      <w:r w:rsidR="00967F20" w:rsidRPr="0015405B">
        <w:rPr>
          <w:rFonts w:ascii="Calibri Light" w:hAnsi="Calibri Light" w:cs="Calibri Light"/>
          <w:sz w:val="20"/>
          <w:szCs w:val="20"/>
        </w:rPr>
        <w:t>ome e per conto del beneficiario</w:t>
      </w:r>
      <w:r w:rsidRPr="0015405B">
        <w:rPr>
          <w:rFonts w:ascii="Calibri Light" w:hAnsi="Calibri Light" w:cs="Calibri Light"/>
          <w:sz w:val="20"/>
          <w:szCs w:val="20"/>
        </w:rPr>
        <w:t xml:space="preserve"> (ad es. acquisto biglietto aereo, emissione di polizza assicurativa, ecc.), questi sarà obbligato a rimborsare le eventuali spese o penali sostenute </w:t>
      </w:r>
      <w:r w:rsidR="00304BB5" w:rsidRPr="0015405B">
        <w:rPr>
          <w:rFonts w:ascii="Calibri Light" w:hAnsi="Calibri Light" w:cs="Calibri Light"/>
          <w:sz w:val="20"/>
          <w:szCs w:val="20"/>
        </w:rPr>
        <w:t>da</w:t>
      </w:r>
      <w:r w:rsidR="00F01592">
        <w:rPr>
          <w:rFonts w:ascii="Calibri Light" w:hAnsi="Calibri Light" w:cs="Calibri Light"/>
          <w:sz w:val="20"/>
          <w:szCs w:val="20"/>
        </w:rPr>
        <w:t>l</w:t>
      </w:r>
      <w:r w:rsidR="00F01592" w:rsidRPr="00F01592">
        <w:rPr>
          <w:rFonts w:ascii="Calibri Light" w:hAnsi="Calibri Light" w:cs="Calibri Light"/>
          <w:sz w:val="20"/>
          <w:szCs w:val="20"/>
        </w:rPr>
        <w:t xml:space="preserve">l’Istituto Statale d’Istruzione Superiore “Leopoldo II di </w:t>
      </w:r>
      <w:proofErr w:type="spellStart"/>
      <w:r w:rsidR="00F01592" w:rsidRPr="00F01592">
        <w:rPr>
          <w:rFonts w:ascii="Calibri Light" w:hAnsi="Calibri Light" w:cs="Calibri Light"/>
          <w:sz w:val="20"/>
          <w:szCs w:val="20"/>
        </w:rPr>
        <w:t>Lorena”,</w:t>
      </w:r>
      <w:r w:rsidRPr="00F01592">
        <w:rPr>
          <w:rFonts w:ascii="Calibri Light" w:hAnsi="Calibri Light" w:cs="Calibri Light"/>
          <w:sz w:val="20"/>
          <w:szCs w:val="20"/>
        </w:rPr>
        <w:t>e</w:t>
      </w:r>
      <w:proofErr w:type="spellEnd"/>
      <w:r w:rsidRPr="00F01592">
        <w:rPr>
          <w:rFonts w:ascii="Calibri Light" w:hAnsi="Calibri Light" w:cs="Calibri Light"/>
          <w:sz w:val="20"/>
          <w:szCs w:val="20"/>
        </w:rPr>
        <w:t>/o da</w:t>
      </w:r>
      <w:r w:rsidR="003800ED" w:rsidRPr="00F01592">
        <w:rPr>
          <w:rFonts w:ascii="Calibri Light" w:hAnsi="Calibri Light" w:cs="Calibri Light"/>
          <w:sz w:val="20"/>
          <w:szCs w:val="20"/>
        </w:rPr>
        <w:t>i partner</w:t>
      </w:r>
      <w:r w:rsidRPr="00F01592">
        <w:rPr>
          <w:rFonts w:ascii="Calibri Light" w:hAnsi="Calibri Light" w:cs="Calibri Light"/>
          <w:sz w:val="20"/>
          <w:szCs w:val="20"/>
        </w:rPr>
        <w:t>.</w:t>
      </w:r>
      <w:r w:rsidRPr="0015405B">
        <w:rPr>
          <w:rFonts w:ascii="Calibri Light" w:hAnsi="Calibri Light" w:cs="Calibri Light"/>
          <w:sz w:val="20"/>
          <w:szCs w:val="20"/>
        </w:rPr>
        <w:t xml:space="preserve"> </w:t>
      </w:r>
    </w:p>
    <w:p w14:paraId="1DFC4C75" w14:textId="77777777" w:rsidR="00617A94" w:rsidRPr="008C2D74" w:rsidRDefault="00617A94" w:rsidP="00617A94">
      <w:pPr>
        <w:jc w:val="both"/>
        <w:rPr>
          <w:b/>
          <w:bCs/>
          <w:i/>
          <w:iCs/>
          <w:color w:val="538135" w:themeColor="accent6" w:themeShade="BF"/>
        </w:rPr>
      </w:pPr>
    </w:p>
    <w:p w14:paraId="730DE40A" w14:textId="77777777" w:rsidR="001908C4" w:rsidRPr="0015405B" w:rsidRDefault="00617A94" w:rsidP="00EE13D2">
      <w:pPr>
        <w:jc w:val="both"/>
        <w:rPr>
          <w:rFonts w:ascii="Calibri Light" w:hAnsi="Calibri Light" w:cs="Calibri Light"/>
          <w:sz w:val="20"/>
          <w:szCs w:val="20"/>
        </w:rPr>
      </w:pPr>
      <w:r w:rsidRPr="008C2D74">
        <w:rPr>
          <w:b/>
          <w:bCs/>
          <w:i/>
          <w:iCs/>
          <w:color w:val="538135" w:themeColor="accent6" w:themeShade="BF"/>
        </w:rPr>
        <w:t>RIENTRO ANTICIPATO:</w:t>
      </w:r>
      <w:r w:rsidR="00772070" w:rsidRPr="008C2D74">
        <w:rPr>
          <w:b/>
          <w:bCs/>
          <w:i/>
          <w:iCs/>
          <w:color w:val="538135" w:themeColor="accent6" w:themeShade="BF"/>
        </w:rPr>
        <w:t xml:space="preserve"> </w:t>
      </w:r>
      <w:r w:rsidRPr="008C2D74">
        <w:rPr>
          <w:rFonts w:ascii="Calibri Light" w:hAnsi="Calibri Light" w:cs="Calibri Light"/>
          <w:sz w:val="20"/>
          <w:szCs w:val="20"/>
        </w:rPr>
        <w:t>in</w:t>
      </w:r>
      <w:r w:rsidRPr="0015405B">
        <w:rPr>
          <w:rFonts w:ascii="Calibri Light" w:hAnsi="Calibri Light" w:cs="Calibri Light"/>
          <w:sz w:val="20"/>
          <w:szCs w:val="20"/>
        </w:rPr>
        <w:t xml:space="preserve"> caso di interruzione del soggiorno prima della data prevista di conclusione del progetto,</w:t>
      </w:r>
      <w:r w:rsidR="00F01592">
        <w:rPr>
          <w:rFonts w:ascii="Calibri Light" w:hAnsi="Calibri Light" w:cs="Calibri Light"/>
          <w:sz w:val="20"/>
          <w:szCs w:val="20"/>
        </w:rPr>
        <w:t xml:space="preserve"> </w:t>
      </w:r>
      <w:r w:rsidR="00F01592" w:rsidRPr="00F01592">
        <w:rPr>
          <w:rFonts w:ascii="Calibri Light" w:hAnsi="Calibri Light" w:cs="Calibri Light"/>
          <w:sz w:val="20"/>
          <w:szCs w:val="20"/>
        </w:rPr>
        <w:t>l’Istituto Statale d’Istruzione Superiore “Leopoldo II di Lorena”,</w:t>
      </w:r>
      <w:r w:rsidR="00F01592">
        <w:rPr>
          <w:rFonts w:ascii="Calibri Light" w:hAnsi="Calibri Light" w:cs="Calibri Light"/>
          <w:sz w:val="20"/>
          <w:szCs w:val="20"/>
        </w:rPr>
        <w:t xml:space="preserve"> </w:t>
      </w:r>
      <w:r w:rsidRPr="0015405B">
        <w:rPr>
          <w:rFonts w:ascii="Calibri Light" w:hAnsi="Calibri Light" w:cs="Calibri Light"/>
          <w:sz w:val="20"/>
          <w:szCs w:val="20"/>
        </w:rPr>
        <w:t>potrà richiedere al be</w:t>
      </w:r>
      <w:r w:rsidR="00967F20" w:rsidRPr="0015405B">
        <w:rPr>
          <w:rFonts w:ascii="Calibri Light" w:hAnsi="Calibri Light" w:cs="Calibri Light"/>
          <w:sz w:val="20"/>
          <w:szCs w:val="20"/>
        </w:rPr>
        <w:t>neficiario la restituzione delle</w:t>
      </w:r>
      <w:r w:rsidR="00772070">
        <w:rPr>
          <w:rFonts w:ascii="Calibri Light" w:hAnsi="Calibri Light" w:cs="Calibri Light"/>
          <w:sz w:val="20"/>
          <w:szCs w:val="20"/>
        </w:rPr>
        <w:t xml:space="preserve"> </w:t>
      </w:r>
      <w:r w:rsidR="00DC2AF6" w:rsidRPr="0015405B">
        <w:rPr>
          <w:rFonts w:ascii="Calibri Light" w:hAnsi="Calibri Light" w:cs="Calibri Light"/>
          <w:sz w:val="20"/>
          <w:szCs w:val="20"/>
        </w:rPr>
        <w:t>somme già anticipate</w:t>
      </w:r>
      <w:r w:rsidR="00CF4FA7" w:rsidRPr="0015405B">
        <w:rPr>
          <w:rFonts w:ascii="Calibri Light" w:hAnsi="Calibri Light" w:cs="Calibri Light"/>
          <w:sz w:val="20"/>
          <w:szCs w:val="20"/>
        </w:rPr>
        <w:t xml:space="preserve"> per il periodo di tirocinio non effettuato e quindi non riconosciute dall’Agenzia Nazionale.</w:t>
      </w:r>
    </w:p>
    <w:p w14:paraId="76F25508" w14:textId="77777777" w:rsidR="0033241B" w:rsidRPr="004051F1" w:rsidRDefault="0033241B" w:rsidP="00EE13D2">
      <w:pPr>
        <w:jc w:val="both"/>
        <w:rPr>
          <w:rFonts w:ascii="Calibri" w:hAnsi="Calibri"/>
          <w:sz w:val="20"/>
          <w:szCs w:val="20"/>
        </w:rPr>
      </w:pPr>
    </w:p>
    <w:p w14:paraId="49B5086B" w14:textId="77777777" w:rsidR="003211E3" w:rsidRPr="00B83552" w:rsidRDefault="00864472" w:rsidP="00864472">
      <w:pPr>
        <w:pStyle w:val="Citazioneintensa"/>
        <w:rPr>
          <w:color w:val="538135" w:themeColor="accent6" w:themeShade="BF"/>
        </w:rPr>
      </w:pPr>
      <w:r w:rsidRPr="00B83552">
        <w:rPr>
          <w:color w:val="538135" w:themeColor="accent6" w:themeShade="BF"/>
        </w:rPr>
        <w:t>INFORMAZIONI</w:t>
      </w:r>
    </w:p>
    <w:p w14:paraId="4110DC18" w14:textId="25AC7AD7" w:rsidR="00B4666E" w:rsidRPr="002E25E6" w:rsidRDefault="00EE13D2" w:rsidP="009776B0">
      <w:pPr>
        <w:jc w:val="both"/>
        <w:rPr>
          <w:rFonts w:ascii="Calibri Light" w:hAnsi="Calibri Light" w:cs="Calibri Light"/>
          <w:sz w:val="22"/>
          <w:szCs w:val="22"/>
        </w:rPr>
      </w:pPr>
      <w:r w:rsidRPr="002E25E6">
        <w:rPr>
          <w:rFonts w:ascii="Calibri Light" w:hAnsi="Calibri Light" w:cs="Calibri Light"/>
          <w:sz w:val="20"/>
          <w:szCs w:val="20"/>
        </w:rPr>
        <w:lastRenderedPageBreak/>
        <w:t>Per ulteriori informazioni sul p</w:t>
      </w:r>
      <w:r w:rsidR="003211E3" w:rsidRPr="002E25E6">
        <w:rPr>
          <w:rFonts w:ascii="Calibri Light" w:hAnsi="Calibri Light" w:cs="Calibri Light"/>
          <w:sz w:val="20"/>
          <w:szCs w:val="20"/>
        </w:rPr>
        <w:t>rogetto è possibile scrivere al seguente indirizzo mail:</w:t>
      </w:r>
      <w:r w:rsidR="00772070">
        <w:rPr>
          <w:rFonts w:ascii="Calibri Light" w:hAnsi="Calibri Light" w:cs="Calibri Light"/>
          <w:sz w:val="20"/>
          <w:szCs w:val="20"/>
        </w:rPr>
        <w:t xml:space="preserve"> </w:t>
      </w:r>
      <w:hyperlink r:id="rId16" w:history="1">
        <w:r w:rsidR="00F01592" w:rsidRPr="001421CE">
          <w:rPr>
            <w:rFonts w:ascii="Calibri Light" w:hAnsi="Calibri Light" w:cs="Calibri Light"/>
            <w:b/>
            <w:bCs/>
            <w:color w:val="538135" w:themeColor="accent6" w:themeShade="BF"/>
            <w:sz w:val="20"/>
            <w:szCs w:val="20"/>
          </w:rPr>
          <w:t>info@erasmusdemetra.eu</w:t>
        </w:r>
      </w:hyperlink>
      <w:r w:rsidR="00F01592" w:rsidRPr="001421CE">
        <w:rPr>
          <w:rFonts w:ascii="Calibri Light" w:hAnsi="Calibri Light" w:cs="Calibri Light"/>
          <w:b/>
          <w:bCs/>
          <w:color w:val="538135" w:themeColor="accent6" w:themeShade="BF"/>
          <w:sz w:val="20"/>
          <w:szCs w:val="20"/>
        </w:rPr>
        <w:t>.</w:t>
      </w:r>
    </w:p>
    <w:p w14:paraId="3ED85BC9" w14:textId="77777777" w:rsidR="00216FB2" w:rsidRPr="00780C11" w:rsidRDefault="00216FB2" w:rsidP="0010281D">
      <w:pPr>
        <w:rPr>
          <w:rFonts w:ascii="Calibri" w:hAnsi="Calibri"/>
          <w:b/>
          <w:i/>
          <w:sz w:val="18"/>
          <w:szCs w:val="18"/>
          <w:highlight w:val="yellow"/>
        </w:rPr>
      </w:pPr>
    </w:p>
    <w:p w14:paraId="0D460A69" w14:textId="77777777" w:rsidR="00216FB2" w:rsidRPr="00780C11" w:rsidRDefault="00216FB2" w:rsidP="00275AB8">
      <w:pPr>
        <w:jc w:val="center"/>
        <w:rPr>
          <w:rFonts w:ascii="Calibri" w:hAnsi="Calibri"/>
          <w:b/>
          <w:i/>
          <w:sz w:val="18"/>
          <w:szCs w:val="18"/>
          <w:highlight w:val="yellow"/>
        </w:rPr>
      </w:pPr>
    </w:p>
    <w:p w14:paraId="530A1032" w14:textId="77777777" w:rsidR="00A672E5" w:rsidRPr="00780C11" w:rsidRDefault="00A672E5" w:rsidP="00A672E5">
      <w:pPr>
        <w:jc w:val="center"/>
        <w:rPr>
          <w:rFonts w:ascii="Calibri" w:hAnsi="Calibri"/>
          <w:b/>
          <w:i/>
          <w:sz w:val="16"/>
          <w:szCs w:val="16"/>
          <w:highlight w:val="yellow"/>
        </w:rPr>
      </w:pPr>
    </w:p>
    <w:p w14:paraId="441C34E4" w14:textId="77777777" w:rsidR="00A672E5" w:rsidRPr="0015405B" w:rsidRDefault="00A672E5" w:rsidP="00A672E5">
      <w:pPr>
        <w:jc w:val="center"/>
        <w:rPr>
          <w:rFonts w:ascii="Calibri Light" w:hAnsi="Calibri Light" w:cs="Calibri Light"/>
          <w:b/>
          <w:i/>
          <w:sz w:val="18"/>
          <w:szCs w:val="18"/>
          <w:highlight w:val="yellow"/>
        </w:rPr>
      </w:pPr>
    </w:p>
    <w:p w14:paraId="0925E9CB" w14:textId="77777777" w:rsidR="003211E3" w:rsidRPr="0015405B" w:rsidRDefault="00CF4FA7" w:rsidP="00A672E5">
      <w:pPr>
        <w:jc w:val="center"/>
        <w:rPr>
          <w:rFonts w:ascii="Calibri Light" w:hAnsi="Calibri Light" w:cs="Calibri Light"/>
          <w:b/>
          <w:i/>
          <w:sz w:val="18"/>
          <w:szCs w:val="18"/>
        </w:rPr>
      </w:pPr>
      <w:r w:rsidRPr="0015405B">
        <w:rPr>
          <w:rFonts w:ascii="Calibri Light" w:hAnsi="Calibri Light" w:cs="Calibri Light"/>
          <w:b/>
          <w:i/>
          <w:sz w:val="18"/>
          <w:szCs w:val="18"/>
        </w:rPr>
        <w:t xml:space="preserve">Il presente progetto </w:t>
      </w:r>
      <w:proofErr w:type="spellStart"/>
      <w:r w:rsidRPr="0015405B">
        <w:rPr>
          <w:rFonts w:ascii="Calibri Light" w:hAnsi="Calibri Light" w:cs="Calibri Light"/>
          <w:b/>
          <w:i/>
          <w:sz w:val="18"/>
          <w:szCs w:val="18"/>
        </w:rPr>
        <w:t>è</w:t>
      </w:r>
      <w:r w:rsidR="00AB7D86" w:rsidRPr="0015405B">
        <w:rPr>
          <w:rFonts w:ascii="Calibri Light" w:hAnsi="Calibri Light" w:cs="Calibri Light"/>
          <w:b/>
          <w:i/>
          <w:sz w:val="18"/>
          <w:szCs w:val="18"/>
        </w:rPr>
        <w:t>cofinanziato</w:t>
      </w:r>
      <w:proofErr w:type="spellEnd"/>
      <w:r w:rsidR="00AB7D86" w:rsidRPr="0015405B">
        <w:rPr>
          <w:rFonts w:ascii="Calibri Light" w:hAnsi="Calibri Light" w:cs="Calibri Light"/>
          <w:b/>
          <w:i/>
          <w:sz w:val="18"/>
          <w:szCs w:val="18"/>
        </w:rPr>
        <w:t xml:space="preserve"> dal </w:t>
      </w:r>
      <w:r w:rsidR="003211E3" w:rsidRPr="0015405B">
        <w:rPr>
          <w:rFonts w:ascii="Calibri Light" w:hAnsi="Calibri Light" w:cs="Calibri Light"/>
          <w:b/>
          <w:i/>
          <w:sz w:val="18"/>
          <w:szCs w:val="18"/>
        </w:rPr>
        <w:t>Contributo dell’Unione Europea</w:t>
      </w:r>
    </w:p>
    <w:p w14:paraId="0E86D7DB" w14:textId="77777777" w:rsidR="007A0A1D" w:rsidRPr="0015405B" w:rsidRDefault="004E2215" w:rsidP="00275AB8">
      <w:pPr>
        <w:jc w:val="center"/>
        <w:rPr>
          <w:rFonts w:ascii="Calibri Light" w:hAnsi="Calibri Light" w:cs="Calibri Light"/>
          <w:i/>
          <w:sz w:val="18"/>
          <w:szCs w:val="18"/>
        </w:rPr>
      </w:pPr>
      <w:r w:rsidRPr="0015405B">
        <w:rPr>
          <w:rFonts w:ascii="Calibri Light" w:hAnsi="Calibri Light" w:cs="Calibri Light"/>
          <w:i/>
          <w:sz w:val="18"/>
          <w:szCs w:val="18"/>
        </w:rPr>
        <w:t>*</w:t>
      </w:r>
      <w:r w:rsidR="00CF4FA7" w:rsidRPr="0015405B">
        <w:rPr>
          <w:rFonts w:ascii="Calibri Light" w:hAnsi="Calibri Light" w:cs="Calibri Light"/>
          <w:i/>
          <w:sz w:val="18"/>
          <w:szCs w:val="18"/>
        </w:rPr>
        <w:t>Il contenuto del presente progetto non rispecchia necessariamente la posizione dell</w:t>
      </w:r>
      <w:r w:rsidR="003211E3" w:rsidRPr="0015405B">
        <w:rPr>
          <w:rFonts w:ascii="Calibri Light" w:hAnsi="Calibri Light" w:cs="Calibri Light"/>
          <w:i/>
          <w:sz w:val="18"/>
          <w:szCs w:val="18"/>
        </w:rPr>
        <w:t>’Unione Europea</w:t>
      </w:r>
      <w:r w:rsidR="00CF4FA7" w:rsidRPr="0015405B">
        <w:rPr>
          <w:rFonts w:ascii="Calibri Light" w:hAnsi="Calibri Light" w:cs="Calibri Light"/>
          <w:i/>
          <w:sz w:val="18"/>
          <w:szCs w:val="18"/>
        </w:rPr>
        <w:t xml:space="preserve"> o dell’Agenzia Nazionale e non li rende in alcun modo responsabili.</w:t>
      </w:r>
    </w:p>
    <w:p w14:paraId="6613AE7E" w14:textId="77777777" w:rsidR="004E2215" w:rsidRPr="0015405B" w:rsidRDefault="004E2215" w:rsidP="00275AB8">
      <w:pPr>
        <w:jc w:val="center"/>
        <w:rPr>
          <w:rFonts w:ascii="Calibri Light" w:hAnsi="Calibri Light" w:cs="Calibri Light"/>
          <w:sz w:val="18"/>
          <w:szCs w:val="18"/>
        </w:rPr>
      </w:pPr>
      <w:r w:rsidRPr="0015405B">
        <w:rPr>
          <w:rFonts w:ascii="Calibri Light" w:hAnsi="Calibri Light" w:cs="Calibri Light"/>
          <w:i/>
          <w:sz w:val="18"/>
          <w:szCs w:val="18"/>
        </w:rPr>
        <w:t xml:space="preserve">** </w:t>
      </w:r>
      <w:r w:rsidR="000801A9" w:rsidRPr="0015405B">
        <w:rPr>
          <w:rFonts w:ascii="Calibri Light" w:hAnsi="Calibri Light" w:cs="Calibri Light"/>
          <w:i/>
          <w:sz w:val="18"/>
          <w:szCs w:val="18"/>
        </w:rPr>
        <w:t>Fondazione Emblema</w:t>
      </w:r>
      <w:r w:rsidR="00772070">
        <w:rPr>
          <w:rFonts w:ascii="Calibri Light" w:hAnsi="Calibri Light" w:cs="Calibri Light"/>
          <w:i/>
          <w:sz w:val="18"/>
          <w:szCs w:val="18"/>
        </w:rPr>
        <w:t xml:space="preserve"> </w:t>
      </w:r>
      <w:r w:rsidRPr="0015405B">
        <w:rPr>
          <w:rFonts w:ascii="Calibri Light" w:hAnsi="Calibri Light" w:cs="Calibri Light"/>
          <w:i/>
          <w:sz w:val="18"/>
          <w:szCs w:val="18"/>
        </w:rPr>
        <w:t>si riserva la possibilità di variare le date di partenza, in quanto subordinate al ricevimento del finanziamento da parte dell’Agenzia Nazionale</w:t>
      </w:r>
      <w:r w:rsidR="00216FB2" w:rsidRPr="0015405B">
        <w:rPr>
          <w:rFonts w:ascii="Calibri Light" w:hAnsi="Calibri Light" w:cs="Calibri Light"/>
          <w:sz w:val="18"/>
          <w:szCs w:val="18"/>
        </w:rPr>
        <w:t>.</w:t>
      </w:r>
    </w:p>
    <w:sectPr w:rsidR="004E2215" w:rsidRPr="0015405B" w:rsidSect="00DD7C6C">
      <w:headerReference w:type="default" r:id="rId17"/>
      <w:footerReference w:type="even" r:id="rId18"/>
      <w:footerReference w:type="default" r:id="rId19"/>
      <w:pgSz w:w="11906" w:h="16838"/>
      <w:pgMar w:top="709" w:right="1134" w:bottom="1134" w:left="1134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6B9A" w14:textId="77777777" w:rsidR="00A371A1" w:rsidRDefault="00A371A1">
      <w:r>
        <w:separator/>
      </w:r>
    </w:p>
  </w:endnote>
  <w:endnote w:type="continuationSeparator" w:id="0">
    <w:p w14:paraId="356BD5BF" w14:textId="77777777" w:rsidR="00A371A1" w:rsidRDefault="00A3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8765" w14:textId="77777777" w:rsidR="00644B9B" w:rsidRDefault="007934C7" w:rsidP="006116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44B9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9762D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1B22F95F" w14:textId="77777777" w:rsidR="00644B9B" w:rsidRDefault="00644B9B" w:rsidP="00A8511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B151" w14:textId="77777777" w:rsidR="00644B9B" w:rsidRDefault="00644B9B" w:rsidP="00A8511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5F8D" w14:textId="77777777" w:rsidR="00A371A1" w:rsidRDefault="00A371A1">
      <w:r>
        <w:separator/>
      </w:r>
    </w:p>
  </w:footnote>
  <w:footnote w:type="continuationSeparator" w:id="0">
    <w:p w14:paraId="36BDB62C" w14:textId="77777777" w:rsidR="00A371A1" w:rsidRDefault="00A371A1">
      <w:r>
        <w:continuationSeparator/>
      </w:r>
    </w:p>
  </w:footnote>
  <w:footnote w:id="1">
    <w:p w14:paraId="0492F8F8" w14:textId="77777777" w:rsidR="001421CE" w:rsidRPr="00DF0C7B" w:rsidRDefault="001421CE" w:rsidP="001421CE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4A39" w14:textId="77777777" w:rsidR="00644B9B" w:rsidRDefault="00644B9B" w:rsidP="00323C54">
    <w:pPr>
      <w:pStyle w:val="Intestazione"/>
      <w:tabs>
        <w:tab w:val="clear" w:pos="4819"/>
        <w:tab w:val="clear" w:pos="9638"/>
        <w:tab w:val="left" w:pos="1376"/>
        <w:tab w:val="left" w:pos="24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style="width:9pt;height:9pt" o:bullet="t">
        <v:imagedata r:id="rId1" o:title="BD10267_"/>
      </v:shape>
    </w:pict>
  </w:numPicBullet>
  <w:numPicBullet w:numPicBulletId="1">
    <w:pict>
      <v:shape id="_x0000_i1177" type="#_x0000_t75" style="width:11.25pt;height:11.25pt" o:bullet="t">
        <v:imagedata r:id="rId2" o:title="mso4446"/>
      </v:shape>
    </w:pict>
  </w:numPicBullet>
  <w:abstractNum w:abstractNumId="0" w15:restartNumberingAfterBreak="0">
    <w:nsid w:val="01FD77A7"/>
    <w:multiLevelType w:val="hybridMultilevel"/>
    <w:tmpl w:val="3A506C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4EAE"/>
    <w:multiLevelType w:val="hybridMultilevel"/>
    <w:tmpl w:val="3E9C4D38"/>
    <w:lvl w:ilvl="0" w:tplc="04100007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EE6779"/>
    <w:multiLevelType w:val="hybridMultilevel"/>
    <w:tmpl w:val="A5901E38"/>
    <w:lvl w:ilvl="0" w:tplc="04100007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000D88"/>
    <w:multiLevelType w:val="hybridMultilevel"/>
    <w:tmpl w:val="802A45C4"/>
    <w:lvl w:ilvl="0" w:tplc="CC9CFA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5781C"/>
    <w:multiLevelType w:val="hybridMultilevel"/>
    <w:tmpl w:val="A1FE0558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481BCE"/>
    <w:multiLevelType w:val="hybridMultilevel"/>
    <w:tmpl w:val="E54ADA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73077"/>
    <w:multiLevelType w:val="hybridMultilevel"/>
    <w:tmpl w:val="E3328C4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D1ED4"/>
    <w:multiLevelType w:val="hybridMultilevel"/>
    <w:tmpl w:val="4000D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713B"/>
    <w:multiLevelType w:val="hybridMultilevel"/>
    <w:tmpl w:val="DB1A370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D67B9"/>
    <w:multiLevelType w:val="hybridMultilevel"/>
    <w:tmpl w:val="1D048D04"/>
    <w:lvl w:ilvl="0" w:tplc="355685BC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25891F3F"/>
    <w:multiLevelType w:val="hybridMultilevel"/>
    <w:tmpl w:val="BB02C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E5F85"/>
    <w:multiLevelType w:val="hybridMultilevel"/>
    <w:tmpl w:val="97D082EA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E0C63"/>
    <w:multiLevelType w:val="hybridMultilevel"/>
    <w:tmpl w:val="D82A7ED0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80FE0"/>
    <w:multiLevelType w:val="hybridMultilevel"/>
    <w:tmpl w:val="7E40C064"/>
    <w:lvl w:ilvl="0" w:tplc="CC9CFA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C41E7"/>
    <w:multiLevelType w:val="hybridMultilevel"/>
    <w:tmpl w:val="ED84752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021F9B"/>
    <w:multiLevelType w:val="hybridMultilevel"/>
    <w:tmpl w:val="3ED00BEC"/>
    <w:lvl w:ilvl="0" w:tplc="A146A8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E7D5E"/>
    <w:multiLevelType w:val="hybridMultilevel"/>
    <w:tmpl w:val="DEDC577A"/>
    <w:lvl w:ilvl="0" w:tplc="31A01F6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958F8"/>
    <w:multiLevelType w:val="hybridMultilevel"/>
    <w:tmpl w:val="04269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47EB0"/>
    <w:multiLevelType w:val="hybridMultilevel"/>
    <w:tmpl w:val="EBE8A916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A39BD"/>
    <w:multiLevelType w:val="hybridMultilevel"/>
    <w:tmpl w:val="99224A64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14E8D"/>
    <w:multiLevelType w:val="hybridMultilevel"/>
    <w:tmpl w:val="15B03DF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F484A"/>
    <w:multiLevelType w:val="hybridMultilevel"/>
    <w:tmpl w:val="A63855CA"/>
    <w:lvl w:ilvl="0" w:tplc="CA8025C0">
      <w:start w:val="1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118C7"/>
    <w:multiLevelType w:val="hybridMultilevel"/>
    <w:tmpl w:val="7EC0232C"/>
    <w:lvl w:ilvl="0" w:tplc="8B2EE06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C0ACA"/>
    <w:multiLevelType w:val="hybridMultilevel"/>
    <w:tmpl w:val="33DE54F2"/>
    <w:lvl w:ilvl="0" w:tplc="DF86DA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D7B08"/>
    <w:multiLevelType w:val="hybridMultilevel"/>
    <w:tmpl w:val="88A21D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533CD"/>
    <w:multiLevelType w:val="hybridMultilevel"/>
    <w:tmpl w:val="F620C0B4"/>
    <w:lvl w:ilvl="0" w:tplc="0410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8E478F9"/>
    <w:multiLevelType w:val="hybridMultilevel"/>
    <w:tmpl w:val="8E9209AE"/>
    <w:lvl w:ilvl="0" w:tplc="1D107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C07CA"/>
    <w:multiLevelType w:val="hybridMultilevel"/>
    <w:tmpl w:val="E8FC8E7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A41A7"/>
    <w:multiLevelType w:val="hybridMultilevel"/>
    <w:tmpl w:val="C1AED1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31FCB"/>
    <w:multiLevelType w:val="hybridMultilevel"/>
    <w:tmpl w:val="F9B2B9D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2362AEB4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545DF"/>
    <w:multiLevelType w:val="hybridMultilevel"/>
    <w:tmpl w:val="DED63F3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7D779ED"/>
    <w:multiLevelType w:val="hybridMultilevel"/>
    <w:tmpl w:val="45F6533C"/>
    <w:lvl w:ilvl="0" w:tplc="433241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27951"/>
    <w:multiLevelType w:val="hybridMultilevel"/>
    <w:tmpl w:val="B2607962"/>
    <w:lvl w:ilvl="0" w:tplc="04100007">
      <w:start w:val="1"/>
      <w:numFmt w:val="bullet"/>
      <w:lvlText w:val=""/>
      <w:lvlPicBulletId w:val="1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D691B79"/>
    <w:multiLevelType w:val="hybridMultilevel"/>
    <w:tmpl w:val="565C79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94FB9"/>
    <w:multiLevelType w:val="hybridMultilevel"/>
    <w:tmpl w:val="782489E4"/>
    <w:lvl w:ilvl="0" w:tplc="0410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39C0368"/>
    <w:multiLevelType w:val="hybridMultilevel"/>
    <w:tmpl w:val="9536E06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157AC"/>
    <w:multiLevelType w:val="hybridMultilevel"/>
    <w:tmpl w:val="7B0E35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4791E"/>
    <w:multiLevelType w:val="hybridMultilevel"/>
    <w:tmpl w:val="85DA8D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B3D209F8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B1100"/>
    <w:multiLevelType w:val="hybridMultilevel"/>
    <w:tmpl w:val="A7D667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4721A"/>
    <w:multiLevelType w:val="hybridMultilevel"/>
    <w:tmpl w:val="445830A8"/>
    <w:lvl w:ilvl="0" w:tplc="31A01F6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53F54"/>
    <w:multiLevelType w:val="hybridMultilevel"/>
    <w:tmpl w:val="50D436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D4C3E"/>
    <w:multiLevelType w:val="hybridMultilevel"/>
    <w:tmpl w:val="3AD2E64C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316BC"/>
    <w:multiLevelType w:val="hybridMultilevel"/>
    <w:tmpl w:val="7E82BC94"/>
    <w:lvl w:ilvl="0" w:tplc="F6F6CAEA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D7C5035"/>
    <w:multiLevelType w:val="hybridMultilevel"/>
    <w:tmpl w:val="A69E81C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8"/>
  </w:num>
  <w:num w:numId="4">
    <w:abstractNumId w:val="35"/>
  </w:num>
  <w:num w:numId="5">
    <w:abstractNumId w:val="15"/>
  </w:num>
  <w:num w:numId="6">
    <w:abstractNumId w:val="13"/>
  </w:num>
  <w:num w:numId="7">
    <w:abstractNumId w:val="17"/>
  </w:num>
  <w:num w:numId="8">
    <w:abstractNumId w:val="8"/>
  </w:num>
  <w:num w:numId="9">
    <w:abstractNumId w:val="36"/>
  </w:num>
  <w:num w:numId="10">
    <w:abstractNumId w:val="0"/>
  </w:num>
  <w:num w:numId="11">
    <w:abstractNumId w:val="37"/>
  </w:num>
  <w:num w:numId="12">
    <w:abstractNumId w:val="27"/>
  </w:num>
  <w:num w:numId="13">
    <w:abstractNumId w:val="5"/>
  </w:num>
  <w:num w:numId="14">
    <w:abstractNumId w:val="16"/>
  </w:num>
  <w:num w:numId="15">
    <w:abstractNumId w:val="20"/>
  </w:num>
  <w:num w:numId="16">
    <w:abstractNumId w:val="30"/>
  </w:num>
  <w:num w:numId="17">
    <w:abstractNumId w:val="40"/>
  </w:num>
  <w:num w:numId="18">
    <w:abstractNumId w:val="28"/>
  </w:num>
  <w:num w:numId="19">
    <w:abstractNumId w:val="25"/>
  </w:num>
  <w:num w:numId="20">
    <w:abstractNumId w:val="35"/>
  </w:num>
  <w:num w:numId="21">
    <w:abstractNumId w:val="32"/>
  </w:num>
  <w:num w:numId="22">
    <w:abstractNumId w:val="19"/>
  </w:num>
  <w:num w:numId="23">
    <w:abstractNumId w:val="11"/>
  </w:num>
  <w:num w:numId="24">
    <w:abstractNumId w:val="42"/>
  </w:num>
  <w:num w:numId="25">
    <w:abstractNumId w:val="23"/>
  </w:num>
  <w:num w:numId="26">
    <w:abstractNumId w:val="31"/>
  </w:num>
  <w:num w:numId="27">
    <w:abstractNumId w:val="18"/>
  </w:num>
  <w:num w:numId="28">
    <w:abstractNumId w:val="9"/>
  </w:num>
  <w:num w:numId="29">
    <w:abstractNumId w:val="22"/>
  </w:num>
  <w:num w:numId="30">
    <w:abstractNumId w:val="12"/>
  </w:num>
  <w:num w:numId="31">
    <w:abstractNumId w:val="43"/>
  </w:num>
  <w:num w:numId="32">
    <w:abstractNumId w:val="2"/>
  </w:num>
  <w:num w:numId="33">
    <w:abstractNumId w:val="1"/>
  </w:num>
  <w:num w:numId="34">
    <w:abstractNumId w:val="33"/>
  </w:num>
  <w:num w:numId="35">
    <w:abstractNumId w:val="34"/>
  </w:num>
  <w:num w:numId="36">
    <w:abstractNumId w:val="6"/>
  </w:num>
  <w:num w:numId="37">
    <w:abstractNumId w:val="44"/>
  </w:num>
  <w:num w:numId="38">
    <w:abstractNumId w:val="39"/>
  </w:num>
  <w:num w:numId="39">
    <w:abstractNumId w:val="14"/>
  </w:num>
  <w:num w:numId="40">
    <w:abstractNumId w:val="21"/>
  </w:num>
  <w:num w:numId="41">
    <w:abstractNumId w:val="41"/>
  </w:num>
  <w:num w:numId="42">
    <w:abstractNumId w:val="29"/>
  </w:num>
  <w:num w:numId="43">
    <w:abstractNumId w:val="10"/>
  </w:num>
  <w:num w:numId="44">
    <w:abstractNumId w:val="24"/>
  </w:num>
  <w:num w:numId="45">
    <w:abstractNumId w:val="7"/>
  </w:num>
  <w:num w:numId="46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D9"/>
    <w:rsid w:val="000121AA"/>
    <w:rsid w:val="00014A04"/>
    <w:rsid w:val="000165C7"/>
    <w:rsid w:val="000171A3"/>
    <w:rsid w:val="00017F09"/>
    <w:rsid w:val="00022E39"/>
    <w:rsid w:val="00024534"/>
    <w:rsid w:val="00026C34"/>
    <w:rsid w:val="00027DB8"/>
    <w:rsid w:val="00032358"/>
    <w:rsid w:val="00032714"/>
    <w:rsid w:val="000330DB"/>
    <w:rsid w:val="00034928"/>
    <w:rsid w:val="000349BA"/>
    <w:rsid w:val="00046386"/>
    <w:rsid w:val="0005002A"/>
    <w:rsid w:val="0005014C"/>
    <w:rsid w:val="000524E3"/>
    <w:rsid w:val="00052885"/>
    <w:rsid w:val="00053391"/>
    <w:rsid w:val="0006050C"/>
    <w:rsid w:val="0006141B"/>
    <w:rsid w:val="00061CBC"/>
    <w:rsid w:val="00062616"/>
    <w:rsid w:val="000671B8"/>
    <w:rsid w:val="00067249"/>
    <w:rsid w:val="00067FDF"/>
    <w:rsid w:val="00071214"/>
    <w:rsid w:val="00072F1D"/>
    <w:rsid w:val="000801A9"/>
    <w:rsid w:val="000801AC"/>
    <w:rsid w:val="00082A59"/>
    <w:rsid w:val="00083342"/>
    <w:rsid w:val="000904CA"/>
    <w:rsid w:val="0009713D"/>
    <w:rsid w:val="000A2CA5"/>
    <w:rsid w:val="000A407D"/>
    <w:rsid w:val="000A5362"/>
    <w:rsid w:val="000B1CB6"/>
    <w:rsid w:val="000B25C7"/>
    <w:rsid w:val="000B2AF7"/>
    <w:rsid w:val="000B6FEF"/>
    <w:rsid w:val="000C0C48"/>
    <w:rsid w:val="000C355C"/>
    <w:rsid w:val="000D7458"/>
    <w:rsid w:val="000E011E"/>
    <w:rsid w:val="000E3875"/>
    <w:rsid w:val="000E4E63"/>
    <w:rsid w:val="000E6829"/>
    <w:rsid w:val="000F11CF"/>
    <w:rsid w:val="000F2E20"/>
    <w:rsid w:val="000F51DC"/>
    <w:rsid w:val="00100A19"/>
    <w:rsid w:val="0010281D"/>
    <w:rsid w:val="00104E24"/>
    <w:rsid w:val="001051DC"/>
    <w:rsid w:val="00107E6A"/>
    <w:rsid w:val="001139CF"/>
    <w:rsid w:val="00115702"/>
    <w:rsid w:val="001171DD"/>
    <w:rsid w:val="001178A0"/>
    <w:rsid w:val="001200AD"/>
    <w:rsid w:val="00121500"/>
    <w:rsid w:val="00132D42"/>
    <w:rsid w:val="00140480"/>
    <w:rsid w:val="001421CE"/>
    <w:rsid w:val="001454F6"/>
    <w:rsid w:val="0014718A"/>
    <w:rsid w:val="001476C3"/>
    <w:rsid w:val="0015405B"/>
    <w:rsid w:val="00155870"/>
    <w:rsid w:val="0016319A"/>
    <w:rsid w:val="00170C6B"/>
    <w:rsid w:val="0017124B"/>
    <w:rsid w:val="00181E17"/>
    <w:rsid w:val="00190742"/>
    <w:rsid w:val="001908C4"/>
    <w:rsid w:val="001924AB"/>
    <w:rsid w:val="001A02ED"/>
    <w:rsid w:val="001A0456"/>
    <w:rsid w:val="001A0B10"/>
    <w:rsid w:val="001A1E24"/>
    <w:rsid w:val="001A25CF"/>
    <w:rsid w:val="001A2973"/>
    <w:rsid w:val="001A2DC8"/>
    <w:rsid w:val="001A339C"/>
    <w:rsid w:val="001A69E7"/>
    <w:rsid w:val="001B35E5"/>
    <w:rsid w:val="001B4B5F"/>
    <w:rsid w:val="001B756B"/>
    <w:rsid w:val="001C0DA7"/>
    <w:rsid w:val="001D25BD"/>
    <w:rsid w:val="001D5FB9"/>
    <w:rsid w:val="001E1803"/>
    <w:rsid w:val="001E4B3D"/>
    <w:rsid w:val="001F0A05"/>
    <w:rsid w:val="001F1A9E"/>
    <w:rsid w:val="001F4A48"/>
    <w:rsid w:val="001F77E6"/>
    <w:rsid w:val="002017C4"/>
    <w:rsid w:val="00215642"/>
    <w:rsid w:val="00216FB2"/>
    <w:rsid w:val="002216B2"/>
    <w:rsid w:val="00231C55"/>
    <w:rsid w:val="0023554D"/>
    <w:rsid w:val="0023588D"/>
    <w:rsid w:val="00241A81"/>
    <w:rsid w:val="00247386"/>
    <w:rsid w:val="00247C06"/>
    <w:rsid w:val="00250800"/>
    <w:rsid w:val="00257E7E"/>
    <w:rsid w:val="002605BB"/>
    <w:rsid w:val="00262553"/>
    <w:rsid w:val="00265F53"/>
    <w:rsid w:val="0027319C"/>
    <w:rsid w:val="00275AB8"/>
    <w:rsid w:val="00281E1F"/>
    <w:rsid w:val="0028617E"/>
    <w:rsid w:val="002866F8"/>
    <w:rsid w:val="00286F6E"/>
    <w:rsid w:val="00287063"/>
    <w:rsid w:val="00293D16"/>
    <w:rsid w:val="002968E0"/>
    <w:rsid w:val="0029718B"/>
    <w:rsid w:val="002A7954"/>
    <w:rsid w:val="002D02B9"/>
    <w:rsid w:val="002D5874"/>
    <w:rsid w:val="002E25E6"/>
    <w:rsid w:val="002F1ECC"/>
    <w:rsid w:val="003027D6"/>
    <w:rsid w:val="0030286F"/>
    <w:rsid w:val="003037D2"/>
    <w:rsid w:val="0030391F"/>
    <w:rsid w:val="00304BB5"/>
    <w:rsid w:val="003106FF"/>
    <w:rsid w:val="00316226"/>
    <w:rsid w:val="003211E3"/>
    <w:rsid w:val="00323C54"/>
    <w:rsid w:val="003252FC"/>
    <w:rsid w:val="0033241B"/>
    <w:rsid w:val="00342BDE"/>
    <w:rsid w:val="00342EAF"/>
    <w:rsid w:val="00343EDE"/>
    <w:rsid w:val="00343F66"/>
    <w:rsid w:val="0035031A"/>
    <w:rsid w:val="0035762D"/>
    <w:rsid w:val="00367072"/>
    <w:rsid w:val="003800ED"/>
    <w:rsid w:val="00383408"/>
    <w:rsid w:val="003836CC"/>
    <w:rsid w:val="003844F8"/>
    <w:rsid w:val="003914F1"/>
    <w:rsid w:val="003A7A4E"/>
    <w:rsid w:val="003B40C6"/>
    <w:rsid w:val="003C2FD8"/>
    <w:rsid w:val="003C449F"/>
    <w:rsid w:val="003C4968"/>
    <w:rsid w:val="003D6F98"/>
    <w:rsid w:val="003E557E"/>
    <w:rsid w:val="003F1ECE"/>
    <w:rsid w:val="00401D98"/>
    <w:rsid w:val="004051F1"/>
    <w:rsid w:val="004078ED"/>
    <w:rsid w:val="00421562"/>
    <w:rsid w:val="00425412"/>
    <w:rsid w:val="00427ED8"/>
    <w:rsid w:val="00430890"/>
    <w:rsid w:val="004316D4"/>
    <w:rsid w:val="00431866"/>
    <w:rsid w:val="004448C6"/>
    <w:rsid w:val="00446E71"/>
    <w:rsid w:val="00447217"/>
    <w:rsid w:val="00452950"/>
    <w:rsid w:val="00455263"/>
    <w:rsid w:val="00456013"/>
    <w:rsid w:val="00461FC6"/>
    <w:rsid w:val="00462239"/>
    <w:rsid w:val="00467331"/>
    <w:rsid w:val="004722D2"/>
    <w:rsid w:val="0047662F"/>
    <w:rsid w:val="00482FCF"/>
    <w:rsid w:val="00484AE4"/>
    <w:rsid w:val="004955F5"/>
    <w:rsid w:val="00497E6D"/>
    <w:rsid w:val="004A3CF3"/>
    <w:rsid w:val="004A6096"/>
    <w:rsid w:val="004A664E"/>
    <w:rsid w:val="004A6915"/>
    <w:rsid w:val="004B45A9"/>
    <w:rsid w:val="004B56EF"/>
    <w:rsid w:val="004C04D8"/>
    <w:rsid w:val="004C6241"/>
    <w:rsid w:val="004D140F"/>
    <w:rsid w:val="004D2702"/>
    <w:rsid w:val="004D481C"/>
    <w:rsid w:val="004D5595"/>
    <w:rsid w:val="004D5DF0"/>
    <w:rsid w:val="004E0EE0"/>
    <w:rsid w:val="004E2215"/>
    <w:rsid w:val="004E3283"/>
    <w:rsid w:val="004E3E70"/>
    <w:rsid w:val="004E4A13"/>
    <w:rsid w:val="004E6540"/>
    <w:rsid w:val="004E7254"/>
    <w:rsid w:val="004E7538"/>
    <w:rsid w:val="004F353C"/>
    <w:rsid w:val="004F4359"/>
    <w:rsid w:val="004F63D2"/>
    <w:rsid w:val="005027E2"/>
    <w:rsid w:val="00506838"/>
    <w:rsid w:val="005139DB"/>
    <w:rsid w:val="00514CDD"/>
    <w:rsid w:val="0052641D"/>
    <w:rsid w:val="00544BB9"/>
    <w:rsid w:val="00544C81"/>
    <w:rsid w:val="00545749"/>
    <w:rsid w:val="00557DF9"/>
    <w:rsid w:val="005662A7"/>
    <w:rsid w:val="005701C3"/>
    <w:rsid w:val="00570E0D"/>
    <w:rsid w:val="00572D32"/>
    <w:rsid w:val="00573D0D"/>
    <w:rsid w:val="00577B48"/>
    <w:rsid w:val="005800D9"/>
    <w:rsid w:val="005859F3"/>
    <w:rsid w:val="0058794F"/>
    <w:rsid w:val="00590D86"/>
    <w:rsid w:val="00592A95"/>
    <w:rsid w:val="00594F98"/>
    <w:rsid w:val="0059617E"/>
    <w:rsid w:val="00596407"/>
    <w:rsid w:val="00596883"/>
    <w:rsid w:val="005A1F8D"/>
    <w:rsid w:val="005A34AC"/>
    <w:rsid w:val="005A5DDB"/>
    <w:rsid w:val="005A6B5A"/>
    <w:rsid w:val="005B0A63"/>
    <w:rsid w:val="005B15C2"/>
    <w:rsid w:val="005C314A"/>
    <w:rsid w:val="005C4F92"/>
    <w:rsid w:val="005C53F6"/>
    <w:rsid w:val="005C5FFE"/>
    <w:rsid w:val="005C6455"/>
    <w:rsid w:val="005D15B1"/>
    <w:rsid w:val="005D1D12"/>
    <w:rsid w:val="005E1049"/>
    <w:rsid w:val="005E197F"/>
    <w:rsid w:val="005E2CD6"/>
    <w:rsid w:val="005E2E1B"/>
    <w:rsid w:val="005E4B98"/>
    <w:rsid w:val="005E6FE0"/>
    <w:rsid w:val="005F2B56"/>
    <w:rsid w:val="005F35E4"/>
    <w:rsid w:val="00604165"/>
    <w:rsid w:val="00606AE1"/>
    <w:rsid w:val="006070DB"/>
    <w:rsid w:val="0061018F"/>
    <w:rsid w:val="00611640"/>
    <w:rsid w:val="006176BA"/>
    <w:rsid w:val="00617A94"/>
    <w:rsid w:val="0062316C"/>
    <w:rsid w:val="00624DDF"/>
    <w:rsid w:val="00625A83"/>
    <w:rsid w:val="00627179"/>
    <w:rsid w:val="00630469"/>
    <w:rsid w:val="006307D5"/>
    <w:rsid w:val="00633B9B"/>
    <w:rsid w:val="00644B9B"/>
    <w:rsid w:val="00655B85"/>
    <w:rsid w:val="0066275F"/>
    <w:rsid w:val="00663863"/>
    <w:rsid w:val="006710A2"/>
    <w:rsid w:val="00672203"/>
    <w:rsid w:val="0067561E"/>
    <w:rsid w:val="0068192C"/>
    <w:rsid w:val="00681A42"/>
    <w:rsid w:val="006835C5"/>
    <w:rsid w:val="006911E4"/>
    <w:rsid w:val="00692267"/>
    <w:rsid w:val="00697E5B"/>
    <w:rsid w:val="006A2262"/>
    <w:rsid w:val="006A61BA"/>
    <w:rsid w:val="006B05C2"/>
    <w:rsid w:val="006B21D3"/>
    <w:rsid w:val="006B447B"/>
    <w:rsid w:val="006B5DCD"/>
    <w:rsid w:val="006C0173"/>
    <w:rsid w:val="006C3822"/>
    <w:rsid w:val="006C7090"/>
    <w:rsid w:val="006D3C7A"/>
    <w:rsid w:val="006D4790"/>
    <w:rsid w:val="006E70B1"/>
    <w:rsid w:val="006F6905"/>
    <w:rsid w:val="006F7ADE"/>
    <w:rsid w:val="007029A4"/>
    <w:rsid w:val="00702A38"/>
    <w:rsid w:val="00706B7C"/>
    <w:rsid w:val="00706E1E"/>
    <w:rsid w:val="00714B4D"/>
    <w:rsid w:val="00716BE7"/>
    <w:rsid w:val="00721C1E"/>
    <w:rsid w:val="0072596B"/>
    <w:rsid w:val="00736EAE"/>
    <w:rsid w:val="00737161"/>
    <w:rsid w:val="00740E13"/>
    <w:rsid w:val="007428D6"/>
    <w:rsid w:val="00751B3A"/>
    <w:rsid w:val="00754484"/>
    <w:rsid w:val="00756540"/>
    <w:rsid w:val="007636F9"/>
    <w:rsid w:val="00772070"/>
    <w:rsid w:val="007750BB"/>
    <w:rsid w:val="007756E7"/>
    <w:rsid w:val="00775EE3"/>
    <w:rsid w:val="007776B9"/>
    <w:rsid w:val="00780C11"/>
    <w:rsid w:val="0078740F"/>
    <w:rsid w:val="00787E91"/>
    <w:rsid w:val="00790240"/>
    <w:rsid w:val="00791DCA"/>
    <w:rsid w:val="00791F17"/>
    <w:rsid w:val="007934C7"/>
    <w:rsid w:val="00796021"/>
    <w:rsid w:val="007A0572"/>
    <w:rsid w:val="007A0A1D"/>
    <w:rsid w:val="007A11EE"/>
    <w:rsid w:val="007A13D5"/>
    <w:rsid w:val="007A40FA"/>
    <w:rsid w:val="007A54EA"/>
    <w:rsid w:val="007C01A1"/>
    <w:rsid w:val="007C3955"/>
    <w:rsid w:val="007C721F"/>
    <w:rsid w:val="007D108D"/>
    <w:rsid w:val="007D1587"/>
    <w:rsid w:val="007D4F20"/>
    <w:rsid w:val="007D6109"/>
    <w:rsid w:val="007E08DA"/>
    <w:rsid w:val="007E093F"/>
    <w:rsid w:val="007E2261"/>
    <w:rsid w:val="007E55D2"/>
    <w:rsid w:val="007E72D5"/>
    <w:rsid w:val="007F13FD"/>
    <w:rsid w:val="007F1FE5"/>
    <w:rsid w:val="007F25F3"/>
    <w:rsid w:val="007F5ADE"/>
    <w:rsid w:val="007F61C5"/>
    <w:rsid w:val="00802868"/>
    <w:rsid w:val="00804E25"/>
    <w:rsid w:val="00805630"/>
    <w:rsid w:val="008163D1"/>
    <w:rsid w:val="0082157B"/>
    <w:rsid w:val="00823835"/>
    <w:rsid w:val="00826EBD"/>
    <w:rsid w:val="008318E5"/>
    <w:rsid w:val="008335D3"/>
    <w:rsid w:val="00851460"/>
    <w:rsid w:val="00854100"/>
    <w:rsid w:val="0085738C"/>
    <w:rsid w:val="00861019"/>
    <w:rsid w:val="00862F73"/>
    <w:rsid w:val="00864472"/>
    <w:rsid w:val="008646E7"/>
    <w:rsid w:val="008664EA"/>
    <w:rsid w:val="00870E7F"/>
    <w:rsid w:val="008764B1"/>
    <w:rsid w:val="00876E11"/>
    <w:rsid w:val="0088137E"/>
    <w:rsid w:val="00881BBD"/>
    <w:rsid w:val="00887A1E"/>
    <w:rsid w:val="00894CD9"/>
    <w:rsid w:val="0089762D"/>
    <w:rsid w:val="008A359F"/>
    <w:rsid w:val="008A53C5"/>
    <w:rsid w:val="008B24C5"/>
    <w:rsid w:val="008B7486"/>
    <w:rsid w:val="008C2D74"/>
    <w:rsid w:val="008C5A71"/>
    <w:rsid w:val="008D021B"/>
    <w:rsid w:val="008D558F"/>
    <w:rsid w:val="008E1214"/>
    <w:rsid w:val="008E2111"/>
    <w:rsid w:val="008E5040"/>
    <w:rsid w:val="008E51F2"/>
    <w:rsid w:val="008E59F3"/>
    <w:rsid w:val="008F0003"/>
    <w:rsid w:val="008F26AE"/>
    <w:rsid w:val="008F26F7"/>
    <w:rsid w:val="008F403C"/>
    <w:rsid w:val="008F6280"/>
    <w:rsid w:val="008F6AEB"/>
    <w:rsid w:val="008F7168"/>
    <w:rsid w:val="009006BC"/>
    <w:rsid w:val="00906A43"/>
    <w:rsid w:val="00907B0A"/>
    <w:rsid w:val="00912C7D"/>
    <w:rsid w:val="0091656A"/>
    <w:rsid w:val="00917665"/>
    <w:rsid w:val="00920D94"/>
    <w:rsid w:val="00923A7D"/>
    <w:rsid w:val="0093168A"/>
    <w:rsid w:val="00935B57"/>
    <w:rsid w:val="00942B36"/>
    <w:rsid w:val="00947BF7"/>
    <w:rsid w:val="0095049B"/>
    <w:rsid w:val="00952479"/>
    <w:rsid w:val="00953C49"/>
    <w:rsid w:val="00962D4B"/>
    <w:rsid w:val="00967862"/>
    <w:rsid w:val="00967F20"/>
    <w:rsid w:val="00974F63"/>
    <w:rsid w:val="00977005"/>
    <w:rsid w:val="009773F3"/>
    <w:rsid w:val="009776B0"/>
    <w:rsid w:val="00980DEA"/>
    <w:rsid w:val="00983B36"/>
    <w:rsid w:val="00985256"/>
    <w:rsid w:val="009858E0"/>
    <w:rsid w:val="00992F3E"/>
    <w:rsid w:val="00993C85"/>
    <w:rsid w:val="00996A37"/>
    <w:rsid w:val="00996F9B"/>
    <w:rsid w:val="009A01CE"/>
    <w:rsid w:val="009A1355"/>
    <w:rsid w:val="009A64A1"/>
    <w:rsid w:val="009A6C4C"/>
    <w:rsid w:val="009A7C5C"/>
    <w:rsid w:val="009A7C71"/>
    <w:rsid w:val="009B2034"/>
    <w:rsid w:val="009B2468"/>
    <w:rsid w:val="009B3066"/>
    <w:rsid w:val="009C24F2"/>
    <w:rsid w:val="009C2621"/>
    <w:rsid w:val="009C4BE4"/>
    <w:rsid w:val="009C60B4"/>
    <w:rsid w:val="009C652C"/>
    <w:rsid w:val="009D30DC"/>
    <w:rsid w:val="009D7DE2"/>
    <w:rsid w:val="009E2E79"/>
    <w:rsid w:val="009E373E"/>
    <w:rsid w:val="009E6347"/>
    <w:rsid w:val="009F4264"/>
    <w:rsid w:val="009F4EEB"/>
    <w:rsid w:val="009F53AF"/>
    <w:rsid w:val="00A072D6"/>
    <w:rsid w:val="00A15563"/>
    <w:rsid w:val="00A23023"/>
    <w:rsid w:val="00A2622B"/>
    <w:rsid w:val="00A264F5"/>
    <w:rsid w:val="00A308F2"/>
    <w:rsid w:val="00A319C0"/>
    <w:rsid w:val="00A371A1"/>
    <w:rsid w:val="00A466FE"/>
    <w:rsid w:val="00A64562"/>
    <w:rsid w:val="00A64DDA"/>
    <w:rsid w:val="00A65157"/>
    <w:rsid w:val="00A672E5"/>
    <w:rsid w:val="00A70AE2"/>
    <w:rsid w:val="00A737E8"/>
    <w:rsid w:val="00A779B1"/>
    <w:rsid w:val="00A85119"/>
    <w:rsid w:val="00A86704"/>
    <w:rsid w:val="00A90103"/>
    <w:rsid w:val="00AA1CB5"/>
    <w:rsid w:val="00AA3810"/>
    <w:rsid w:val="00AA5A29"/>
    <w:rsid w:val="00AA62E1"/>
    <w:rsid w:val="00AB1109"/>
    <w:rsid w:val="00AB7D86"/>
    <w:rsid w:val="00AD1FA7"/>
    <w:rsid w:val="00AE4A55"/>
    <w:rsid w:val="00AF7A13"/>
    <w:rsid w:val="00B06C1B"/>
    <w:rsid w:val="00B15A5D"/>
    <w:rsid w:val="00B20DDF"/>
    <w:rsid w:val="00B21973"/>
    <w:rsid w:val="00B21BAA"/>
    <w:rsid w:val="00B33A41"/>
    <w:rsid w:val="00B35374"/>
    <w:rsid w:val="00B353F5"/>
    <w:rsid w:val="00B37868"/>
    <w:rsid w:val="00B40020"/>
    <w:rsid w:val="00B41E26"/>
    <w:rsid w:val="00B4401D"/>
    <w:rsid w:val="00B4666E"/>
    <w:rsid w:val="00B51569"/>
    <w:rsid w:val="00B5363D"/>
    <w:rsid w:val="00B65C56"/>
    <w:rsid w:val="00B67E61"/>
    <w:rsid w:val="00B747BA"/>
    <w:rsid w:val="00B74C93"/>
    <w:rsid w:val="00B81CB8"/>
    <w:rsid w:val="00B82704"/>
    <w:rsid w:val="00B83552"/>
    <w:rsid w:val="00B8376E"/>
    <w:rsid w:val="00B9275F"/>
    <w:rsid w:val="00B961A5"/>
    <w:rsid w:val="00B968E5"/>
    <w:rsid w:val="00BA26A3"/>
    <w:rsid w:val="00BB2BCA"/>
    <w:rsid w:val="00BB3729"/>
    <w:rsid w:val="00BB5F2F"/>
    <w:rsid w:val="00BB6451"/>
    <w:rsid w:val="00BD12F8"/>
    <w:rsid w:val="00BD269C"/>
    <w:rsid w:val="00BD3073"/>
    <w:rsid w:val="00BD5B67"/>
    <w:rsid w:val="00BE1B37"/>
    <w:rsid w:val="00BE4516"/>
    <w:rsid w:val="00BE555E"/>
    <w:rsid w:val="00BE676F"/>
    <w:rsid w:val="00BE689F"/>
    <w:rsid w:val="00BE6B0B"/>
    <w:rsid w:val="00BE77E8"/>
    <w:rsid w:val="00C03035"/>
    <w:rsid w:val="00C05E34"/>
    <w:rsid w:val="00C10CBA"/>
    <w:rsid w:val="00C14095"/>
    <w:rsid w:val="00C142F2"/>
    <w:rsid w:val="00C16D0F"/>
    <w:rsid w:val="00C1783A"/>
    <w:rsid w:val="00C21324"/>
    <w:rsid w:val="00C23EAC"/>
    <w:rsid w:val="00C305C9"/>
    <w:rsid w:val="00C37F40"/>
    <w:rsid w:val="00C43870"/>
    <w:rsid w:val="00C458C6"/>
    <w:rsid w:val="00C53D4D"/>
    <w:rsid w:val="00C54E1A"/>
    <w:rsid w:val="00C556FE"/>
    <w:rsid w:val="00C70F1C"/>
    <w:rsid w:val="00C71359"/>
    <w:rsid w:val="00C755E2"/>
    <w:rsid w:val="00C76743"/>
    <w:rsid w:val="00C7768F"/>
    <w:rsid w:val="00C83EBF"/>
    <w:rsid w:val="00C84725"/>
    <w:rsid w:val="00C84E7A"/>
    <w:rsid w:val="00C85F39"/>
    <w:rsid w:val="00C8720D"/>
    <w:rsid w:val="00CB142B"/>
    <w:rsid w:val="00CB4AB0"/>
    <w:rsid w:val="00CB5467"/>
    <w:rsid w:val="00CD20A1"/>
    <w:rsid w:val="00CD3C99"/>
    <w:rsid w:val="00CD50E7"/>
    <w:rsid w:val="00CE1109"/>
    <w:rsid w:val="00CE1337"/>
    <w:rsid w:val="00CE1AAA"/>
    <w:rsid w:val="00CF4FA7"/>
    <w:rsid w:val="00CF6E6E"/>
    <w:rsid w:val="00CF790C"/>
    <w:rsid w:val="00D01548"/>
    <w:rsid w:val="00D05B72"/>
    <w:rsid w:val="00D11DC7"/>
    <w:rsid w:val="00D2296A"/>
    <w:rsid w:val="00D250A6"/>
    <w:rsid w:val="00D2662C"/>
    <w:rsid w:val="00D27E17"/>
    <w:rsid w:val="00D3350B"/>
    <w:rsid w:val="00D35C62"/>
    <w:rsid w:val="00D36D0B"/>
    <w:rsid w:val="00D40552"/>
    <w:rsid w:val="00D474B6"/>
    <w:rsid w:val="00D53464"/>
    <w:rsid w:val="00D53EDD"/>
    <w:rsid w:val="00D552E2"/>
    <w:rsid w:val="00D61D6B"/>
    <w:rsid w:val="00D657EC"/>
    <w:rsid w:val="00D65CF2"/>
    <w:rsid w:val="00D7275C"/>
    <w:rsid w:val="00D75D1B"/>
    <w:rsid w:val="00D848FB"/>
    <w:rsid w:val="00D86676"/>
    <w:rsid w:val="00D946B3"/>
    <w:rsid w:val="00D97B24"/>
    <w:rsid w:val="00DA535E"/>
    <w:rsid w:val="00DA57F1"/>
    <w:rsid w:val="00DA63A7"/>
    <w:rsid w:val="00DA65A7"/>
    <w:rsid w:val="00DC2208"/>
    <w:rsid w:val="00DC2AF6"/>
    <w:rsid w:val="00DC2BC9"/>
    <w:rsid w:val="00DC5F37"/>
    <w:rsid w:val="00DC6C23"/>
    <w:rsid w:val="00DD0FEA"/>
    <w:rsid w:val="00DD69C7"/>
    <w:rsid w:val="00DD7C6C"/>
    <w:rsid w:val="00DE1812"/>
    <w:rsid w:val="00DE20B4"/>
    <w:rsid w:val="00DE5A9D"/>
    <w:rsid w:val="00DF012D"/>
    <w:rsid w:val="00DF1633"/>
    <w:rsid w:val="00DF5D82"/>
    <w:rsid w:val="00DF62DD"/>
    <w:rsid w:val="00E015C9"/>
    <w:rsid w:val="00E06115"/>
    <w:rsid w:val="00E16E3E"/>
    <w:rsid w:val="00E17E21"/>
    <w:rsid w:val="00E23CBC"/>
    <w:rsid w:val="00E33BE4"/>
    <w:rsid w:val="00E35870"/>
    <w:rsid w:val="00E35B59"/>
    <w:rsid w:val="00E42217"/>
    <w:rsid w:val="00E432DF"/>
    <w:rsid w:val="00E50064"/>
    <w:rsid w:val="00E504F1"/>
    <w:rsid w:val="00E51047"/>
    <w:rsid w:val="00E511C8"/>
    <w:rsid w:val="00E549E3"/>
    <w:rsid w:val="00E61F72"/>
    <w:rsid w:val="00E6610E"/>
    <w:rsid w:val="00E74BC5"/>
    <w:rsid w:val="00E75F54"/>
    <w:rsid w:val="00E90554"/>
    <w:rsid w:val="00E9126F"/>
    <w:rsid w:val="00E963BF"/>
    <w:rsid w:val="00EA5DEF"/>
    <w:rsid w:val="00EA7F7E"/>
    <w:rsid w:val="00EB1564"/>
    <w:rsid w:val="00EB21D0"/>
    <w:rsid w:val="00EC0075"/>
    <w:rsid w:val="00EC0D82"/>
    <w:rsid w:val="00EC2420"/>
    <w:rsid w:val="00EC5CCE"/>
    <w:rsid w:val="00ED4B0A"/>
    <w:rsid w:val="00ED5730"/>
    <w:rsid w:val="00ED66F3"/>
    <w:rsid w:val="00EE065D"/>
    <w:rsid w:val="00EE0725"/>
    <w:rsid w:val="00EE13D2"/>
    <w:rsid w:val="00EE768B"/>
    <w:rsid w:val="00EF2C45"/>
    <w:rsid w:val="00EF2E7B"/>
    <w:rsid w:val="00F01592"/>
    <w:rsid w:val="00F1549B"/>
    <w:rsid w:val="00F158F8"/>
    <w:rsid w:val="00F16B89"/>
    <w:rsid w:val="00F20F70"/>
    <w:rsid w:val="00F25B08"/>
    <w:rsid w:val="00F271E8"/>
    <w:rsid w:val="00F30005"/>
    <w:rsid w:val="00F30849"/>
    <w:rsid w:val="00F30928"/>
    <w:rsid w:val="00F30BCC"/>
    <w:rsid w:val="00F326DC"/>
    <w:rsid w:val="00F35D6E"/>
    <w:rsid w:val="00F36F20"/>
    <w:rsid w:val="00F4017F"/>
    <w:rsid w:val="00F429F2"/>
    <w:rsid w:val="00F4773F"/>
    <w:rsid w:val="00F5038C"/>
    <w:rsid w:val="00F51D57"/>
    <w:rsid w:val="00F540B1"/>
    <w:rsid w:val="00F60A2C"/>
    <w:rsid w:val="00F67E71"/>
    <w:rsid w:val="00F72D34"/>
    <w:rsid w:val="00F861B8"/>
    <w:rsid w:val="00F90B8E"/>
    <w:rsid w:val="00F92852"/>
    <w:rsid w:val="00F94647"/>
    <w:rsid w:val="00FA0971"/>
    <w:rsid w:val="00FA184D"/>
    <w:rsid w:val="00FA3786"/>
    <w:rsid w:val="00FA5BC6"/>
    <w:rsid w:val="00FB1D7D"/>
    <w:rsid w:val="00FB23E5"/>
    <w:rsid w:val="00FC5B17"/>
    <w:rsid w:val="00FD396A"/>
    <w:rsid w:val="00FD704C"/>
    <w:rsid w:val="00FE1495"/>
    <w:rsid w:val="00FE37E5"/>
    <w:rsid w:val="00FE562F"/>
    <w:rsid w:val="00FE69B2"/>
    <w:rsid w:val="00FF525C"/>
    <w:rsid w:val="00FF5D01"/>
    <w:rsid w:val="00FF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049F9AD4"/>
  <w15:docId w15:val="{653A6C00-C9EE-4669-BC52-DE0EC303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15A5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8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624DDF"/>
    <w:pPr>
      <w:jc w:val="both"/>
    </w:pPr>
    <w:rPr>
      <w:sz w:val="20"/>
      <w:szCs w:val="20"/>
    </w:rPr>
  </w:style>
  <w:style w:type="paragraph" w:customStyle="1" w:styleId="style1">
    <w:name w:val="style1"/>
    <w:basedOn w:val="Normale"/>
    <w:rsid w:val="00624DDF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styleId="Collegamentoipertestuale">
    <w:name w:val="Hyperlink"/>
    <w:rsid w:val="000121AA"/>
    <w:rPr>
      <w:color w:val="0000FF"/>
      <w:u w:val="single"/>
    </w:rPr>
  </w:style>
  <w:style w:type="paragraph" w:customStyle="1" w:styleId="Default">
    <w:name w:val="Default"/>
    <w:rsid w:val="00FC5B1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idipagina">
    <w:name w:val="footer"/>
    <w:basedOn w:val="Normale"/>
    <w:rsid w:val="00A8511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85119"/>
  </w:style>
  <w:style w:type="paragraph" w:styleId="Intestazione">
    <w:name w:val="header"/>
    <w:basedOn w:val="Normale"/>
    <w:link w:val="IntestazioneCarattere"/>
    <w:uiPriority w:val="99"/>
    <w:rsid w:val="00FB23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B23E5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23C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23CBC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657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D657EC"/>
    <w:rPr>
      <w:b/>
      <w:bCs/>
      <w:i/>
      <w:iCs/>
      <w:color w:val="4F81BD"/>
      <w:sz w:val="24"/>
      <w:szCs w:val="24"/>
    </w:rPr>
  </w:style>
  <w:style w:type="character" w:styleId="Titolodellibro">
    <w:name w:val="Book Title"/>
    <w:uiPriority w:val="33"/>
    <w:qFormat/>
    <w:rsid w:val="00706E1E"/>
    <w:rPr>
      <w:b/>
      <w:bCs/>
      <w:smallCaps/>
      <w:spacing w:val="5"/>
    </w:rPr>
  </w:style>
  <w:style w:type="character" w:styleId="Riferimentointenso">
    <w:name w:val="Intense Reference"/>
    <w:uiPriority w:val="32"/>
    <w:qFormat/>
    <w:rsid w:val="00706E1E"/>
    <w:rPr>
      <w:b/>
      <w:bCs/>
      <w:smallCaps/>
      <w:color w:val="C0504D"/>
      <w:spacing w:val="5"/>
      <w:u w:val="single"/>
    </w:rPr>
  </w:style>
  <w:style w:type="paragraph" w:styleId="Paragrafoelenco">
    <w:name w:val="List Paragraph"/>
    <w:basedOn w:val="Normale"/>
    <w:uiPriority w:val="34"/>
    <w:qFormat/>
    <w:rsid w:val="00780C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6050C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06050C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06050C"/>
    <w:rPr>
      <w:vertAlign w:val="superscript"/>
    </w:rPr>
  </w:style>
  <w:style w:type="character" w:customStyle="1" w:styleId="Menzionenonrisolta1">
    <w:name w:val="Menzione non risolta1"/>
    <w:uiPriority w:val="99"/>
    <w:semiHidden/>
    <w:unhideWhenUsed/>
    <w:rsid w:val="00887A1E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2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550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erasmusdemetra.e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rasmusdemetra.e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erasmusdemetra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rasmusdemetra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rasmusdemetra.eu" TargetMode="Externa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erasmusdemetra.e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CF0E-DB45-4CD9-8143-F72F1DC0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1964</Words>
  <Characters>12628</Characters>
  <Application>Microsoft Office Word</Application>
  <DocSecurity>0</DocSecurity>
  <Lines>105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14563</CharactersWithSpaces>
  <SharedDoc>false</SharedDoc>
  <HLinks>
    <vt:vector size="30" baseType="variant">
      <vt:variant>
        <vt:i4>3539011</vt:i4>
      </vt:variant>
      <vt:variant>
        <vt:i4>12</vt:i4>
      </vt:variant>
      <vt:variant>
        <vt:i4>0</vt:i4>
      </vt:variant>
      <vt:variant>
        <vt:i4>5</vt:i4>
      </vt:variant>
      <vt:variant>
        <vt:lpwstr>mailto:info@erasmus-ictfortourism.eu</vt:lpwstr>
      </vt:variant>
      <vt:variant>
        <vt:lpwstr/>
      </vt:variant>
      <vt:variant>
        <vt:i4>786507</vt:i4>
      </vt:variant>
      <vt:variant>
        <vt:i4>9</vt:i4>
      </vt:variant>
      <vt:variant>
        <vt:i4>0</vt:i4>
      </vt:variant>
      <vt:variant>
        <vt:i4>5</vt:i4>
      </vt:variant>
      <vt:variant>
        <vt:lpwstr>http://www.erasmus-ictfortourism.eu/</vt:lpwstr>
      </vt:variant>
      <vt:variant>
        <vt:lpwstr/>
      </vt:variant>
      <vt:variant>
        <vt:i4>786507</vt:i4>
      </vt:variant>
      <vt:variant>
        <vt:i4>6</vt:i4>
      </vt:variant>
      <vt:variant>
        <vt:i4>0</vt:i4>
      </vt:variant>
      <vt:variant>
        <vt:i4>5</vt:i4>
      </vt:variant>
      <vt:variant>
        <vt:lpwstr>http://www.erasmus-ictfortourism.eu/</vt:lpwstr>
      </vt:variant>
      <vt:variant>
        <vt:lpwstr/>
      </vt:variant>
      <vt:variant>
        <vt:i4>786507</vt:i4>
      </vt:variant>
      <vt:variant>
        <vt:i4>3</vt:i4>
      </vt:variant>
      <vt:variant>
        <vt:i4>0</vt:i4>
      </vt:variant>
      <vt:variant>
        <vt:i4>5</vt:i4>
      </vt:variant>
      <vt:variant>
        <vt:lpwstr>http://www.erasmus-ictfortourism.eu/</vt:lpwstr>
      </vt:variant>
      <vt:variant>
        <vt:lpwstr/>
      </vt:variant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mailto:info@erasmus-ictfortourism.eu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 Fazio</dc:creator>
  <cp:lastModifiedBy>Anna De Fazio</cp:lastModifiedBy>
  <cp:revision>23</cp:revision>
  <cp:lastPrinted>2020-01-20T08:46:00Z</cp:lastPrinted>
  <dcterms:created xsi:type="dcterms:W3CDTF">2021-03-26T12:55:00Z</dcterms:created>
  <dcterms:modified xsi:type="dcterms:W3CDTF">2022-01-26T14:57:00Z</dcterms:modified>
</cp:coreProperties>
</file>